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8F" w:rsidRPr="00CC7D74" w:rsidRDefault="00E9078F" w:rsidP="00AE6A77">
      <w:pPr>
        <w:spacing w:line="240" w:lineRule="auto"/>
        <w:jc w:val="center"/>
        <w:rPr>
          <w:rFonts w:cstheme="minorHAnsi"/>
          <w:b/>
          <w:lang w:val="sr-Cyrl-CS"/>
        </w:rPr>
      </w:pPr>
      <w:r w:rsidRPr="00CC7D74">
        <w:rPr>
          <w:rFonts w:cstheme="minorHAnsi"/>
          <w:b/>
          <w:lang w:val="sr-Cyrl-CS"/>
        </w:rPr>
        <w:t>Р Е П У Б Л И К А   С Р Б И Ј А</w:t>
      </w:r>
    </w:p>
    <w:p w:rsidR="00E9078F" w:rsidRPr="00CC7D74" w:rsidRDefault="00E9078F" w:rsidP="00CC7D74">
      <w:pPr>
        <w:spacing w:line="240" w:lineRule="auto"/>
        <w:jc w:val="both"/>
        <w:rPr>
          <w:rFonts w:cstheme="minorHAnsi"/>
          <w:b/>
          <w:lang w:val="sr-Cyrl-CS"/>
        </w:rPr>
      </w:pPr>
      <w:r w:rsidRPr="00CC7D74">
        <w:rPr>
          <w:rFonts w:cstheme="minorHAnsi"/>
          <w:b/>
          <w:lang w:val="sr-Cyrl-CS"/>
        </w:rPr>
        <w:t>______________________________________________________________________________</w:t>
      </w:r>
    </w:p>
    <w:p w:rsidR="00E9078F" w:rsidRPr="00CC7D74" w:rsidRDefault="00E9078F" w:rsidP="00AE6A77">
      <w:pPr>
        <w:spacing w:line="240" w:lineRule="auto"/>
        <w:jc w:val="center"/>
        <w:rPr>
          <w:rFonts w:cstheme="minorHAnsi"/>
          <w:b/>
          <w:lang w:val="sr-Cyrl-CS"/>
        </w:rPr>
      </w:pPr>
      <w:r w:rsidRPr="00CC7D74">
        <w:rPr>
          <w:rFonts w:cstheme="minorHAnsi"/>
          <w:b/>
          <w:lang w:val="sr-Cyrl-CS"/>
        </w:rPr>
        <w:t>ЦЕНТАР ЗА СОЦИЈАЛНИ РАД ''ОПОВО''ОПОВО</w:t>
      </w:r>
    </w:p>
    <w:p w:rsidR="00E9078F" w:rsidRPr="00CC7D74" w:rsidRDefault="00E9078F" w:rsidP="00CC7D74">
      <w:pPr>
        <w:spacing w:line="240" w:lineRule="auto"/>
        <w:jc w:val="both"/>
        <w:rPr>
          <w:rFonts w:cstheme="minorHAnsi"/>
          <w:b/>
          <w:lang w:val="sr-Cyrl-CS"/>
        </w:rPr>
      </w:pPr>
    </w:p>
    <w:p w:rsidR="00E9078F" w:rsidRPr="00CC7D74" w:rsidRDefault="00E9078F" w:rsidP="00CC7D74">
      <w:pPr>
        <w:spacing w:line="240" w:lineRule="auto"/>
        <w:jc w:val="both"/>
        <w:rPr>
          <w:rFonts w:cstheme="minorHAnsi"/>
          <w:b/>
          <w:lang w:val="sr-Cyrl-CS"/>
        </w:rPr>
      </w:pPr>
    </w:p>
    <w:p w:rsidR="00E9078F" w:rsidRPr="00CC7D74" w:rsidRDefault="00E9078F" w:rsidP="00CC7D74">
      <w:pPr>
        <w:spacing w:line="240" w:lineRule="auto"/>
        <w:jc w:val="both"/>
        <w:rPr>
          <w:rFonts w:cstheme="minorHAnsi"/>
          <w:b/>
          <w:lang w:val="sr-Cyrl-CS"/>
        </w:rPr>
      </w:pPr>
    </w:p>
    <w:p w:rsidR="00E9078F" w:rsidRPr="00CC7D74" w:rsidRDefault="00E9078F" w:rsidP="00CC7D74">
      <w:pPr>
        <w:spacing w:line="240" w:lineRule="auto"/>
        <w:jc w:val="both"/>
        <w:rPr>
          <w:rFonts w:cstheme="minorHAnsi"/>
          <w:b/>
          <w:lang w:val="sr-Cyrl-CS"/>
        </w:rPr>
      </w:pPr>
    </w:p>
    <w:p w:rsidR="00E9078F" w:rsidRPr="00CC7D74" w:rsidRDefault="00E9078F" w:rsidP="00CC7D74">
      <w:pPr>
        <w:spacing w:line="240" w:lineRule="auto"/>
        <w:jc w:val="both"/>
        <w:rPr>
          <w:rFonts w:cstheme="minorHAnsi"/>
          <w:b/>
          <w:lang w:val="sr-Cyrl-CS"/>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B07A61">
      <w:pPr>
        <w:spacing w:line="240" w:lineRule="auto"/>
        <w:jc w:val="center"/>
        <w:rPr>
          <w:rFonts w:cstheme="minorHAnsi"/>
          <w:b/>
        </w:rPr>
      </w:pPr>
      <w:r w:rsidRPr="00CC7D74">
        <w:rPr>
          <w:rFonts w:cstheme="minorHAnsi"/>
          <w:b/>
        </w:rPr>
        <w:t>ПРОГРАМ РАДА ЦЕНТРА ЗА СОЦИЈАЛНИ РАД</w:t>
      </w:r>
    </w:p>
    <w:p w:rsidR="00E9078F" w:rsidRPr="00CC7D74" w:rsidRDefault="00E9078F" w:rsidP="00B07A61">
      <w:pPr>
        <w:spacing w:line="240" w:lineRule="auto"/>
        <w:jc w:val="center"/>
        <w:rPr>
          <w:rFonts w:cstheme="minorHAnsi"/>
          <w:b/>
          <w:lang w:val="sr-Cyrl-CS"/>
        </w:rPr>
      </w:pPr>
      <w:r w:rsidRPr="00CC7D74">
        <w:rPr>
          <w:rFonts w:cstheme="minorHAnsi"/>
          <w:b/>
          <w:lang w:val="sr-Cyrl-CS"/>
        </w:rPr>
        <w:t>_______________________________</w:t>
      </w:r>
    </w:p>
    <w:p w:rsidR="00E9078F" w:rsidRPr="00CC7D74" w:rsidRDefault="00E9078F" w:rsidP="00B07A61">
      <w:pPr>
        <w:spacing w:line="240" w:lineRule="auto"/>
        <w:jc w:val="center"/>
        <w:rPr>
          <w:rFonts w:cstheme="minorHAnsi"/>
          <w:b/>
          <w:lang w:val="sr-Cyrl-CS"/>
        </w:rPr>
      </w:pPr>
      <w:r w:rsidRPr="00CC7D74">
        <w:rPr>
          <w:rFonts w:cstheme="minorHAnsi"/>
          <w:b/>
          <w:lang w:val="sr-Cyrl-CS"/>
        </w:rPr>
        <w:t>ЗА 20</w:t>
      </w:r>
      <w:r w:rsidR="00591F33">
        <w:rPr>
          <w:rFonts w:cstheme="minorHAnsi"/>
          <w:b/>
        </w:rPr>
        <w:t>22</w:t>
      </w:r>
      <w:r w:rsidRPr="00CC7D74">
        <w:rPr>
          <w:rFonts w:cstheme="minorHAnsi"/>
          <w:b/>
          <w:lang w:val="sr-Cyrl-CS"/>
        </w:rPr>
        <w:t>. ГОДИНУ</w:t>
      </w: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B07A61" w:rsidRDefault="00B07A61" w:rsidP="00B07A61">
      <w:pPr>
        <w:spacing w:line="240" w:lineRule="auto"/>
        <w:jc w:val="center"/>
        <w:rPr>
          <w:rFonts w:cstheme="minorHAnsi"/>
          <w:b/>
        </w:rPr>
      </w:pPr>
    </w:p>
    <w:p w:rsidR="00B07A61" w:rsidRDefault="00B07A61" w:rsidP="00B07A61">
      <w:pPr>
        <w:spacing w:line="240" w:lineRule="auto"/>
        <w:jc w:val="center"/>
        <w:rPr>
          <w:rFonts w:cstheme="minorHAnsi"/>
          <w:b/>
        </w:rPr>
      </w:pPr>
    </w:p>
    <w:p w:rsidR="00E9078F" w:rsidRPr="00CC7D74" w:rsidRDefault="00591F33" w:rsidP="00B07A61">
      <w:pPr>
        <w:spacing w:line="240" w:lineRule="auto"/>
        <w:jc w:val="center"/>
        <w:rPr>
          <w:rFonts w:cstheme="minorHAnsi"/>
          <w:b/>
        </w:rPr>
      </w:pPr>
      <w:r>
        <w:rPr>
          <w:rFonts w:cstheme="minorHAnsi"/>
          <w:b/>
        </w:rPr>
        <w:t>MАРТ 2022</w:t>
      </w:r>
      <w:r w:rsidR="00A1488B" w:rsidRPr="00CC7D74">
        <w:rPr>
          <w:rFonts w:cstheme="minorHAnsi"/>
          <w:b/>
        </w:rPr>
        <w:t>. ГОДИНЕ</w:t>
      </w:r>
    </w:p>
    <w:p w:rsidR="00E9078F" w:rsidRPr="00CC7D74" w:rsidRDefault="00E9078F" w:rsidP="00CC7D74">
      <w:pPr>
        <w:spacing w:line="240" w:lineRule="auto"/>
        <w:jc w:val="both"/>
        <w:rPr>
          <w:rFonts w:cstheme="minorHAnsi"/>
          <w:b/>
        </w:rPr>
      </w:pPr>
      <w:r w:rsidRPr="00CC7D74">
        <w:rPr>
          <w:rFonts w:cstheme="minorHAnsi"/>
          <w:b/>
        </w:rPr>
        <w:br w:type="page"/>
      </w: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rPr>
      </w:pPr>
      <w:r w:rsidRPr="00CC7D74">
        <w:rPr>
          <w:rFonts w:cstheme="minorHAnsi"/>
        </w:rPr>
        <w:br w:type="page"/>
      </w:r>
    </w:p>
    <w:p w:rsidR="00290532" w:rsidRPr="00CC7D74" w:rsidRDefault="00290532" w:rsidP="00CC7D74">
      <w:pPr>
        <w:spacing w:line="240" w:lineRule="auto"/>
        <w:jc w:val="both"/>
        <w:rPr>
          <w:rFonts w:cstheme="minorHAnsi"/>
          <w:b/>
        </w:rPr>
      </w:pPr>
    </w:p>
    <w:p w:rsidR="00290532" w:rsidRPr="00CC7D74" w:rsidRDefault="00290532" w:rsidP="00CC7D74">
      <w:pPr>
        <w:spacing w:line="240" w:lineRule="auto"/>
        <w:jc w:val="both"/>
        <w:rPr>
          <w:rFonts w:cstheme="minorHAnsi"/>
          <w:b/>
        </w:rPr>
      </w:pPr>
    </w:p>
    <w:p w:rsidR="00E9078F" w:rsidRPr="00CC7D74" w:rsidRDefault="00E9078F" w:rsidP="00B07A61">
      <w:pPr>
        <w:spacing w:line="240" w:lineRule="auto"/>
        <w:jc w:val="center"/>
        <w:rPr>
          <w:rFonts w:cstheme="minorHAnsi"/>
          <w:b/>
        </w:rPr>
      </w:pPr>
      <w:r w:rsidRPr="00CC7D74">
        <w:rPr>
          <w:rFonts w:cstheme="minorHAnsi"/>
          <w:b/>
        </w:rPr>
        <w:t>САДРЖАЈ ПРОГРАМА</w:t>
      </w:r>
    </w:p>
    <w:p w:rsidR="00E9078F" w:rsidRPr="00CC7D74" w:rsidRDefault="00E9078F" w:rsidP="00CC7D74">
      <w:pPr>
        <w:spacing w:line="240" w:lineRule="auto"/>
        <w:jc w:val="both"/>
        <w:rPr>
          <w:rFonts w:cstheme="minorHAnsi"/>
          <w:b/>
        </w:rPr>
      </w:pPr>
    </w:p>
    <w:p w:rsidR="00E9078F" w:rsidRPr="00CC7D74" w:rsidRDefault="00E9078F" w:rsidP="00CC7D74">
      <w:pPr>
        <w:spacing w:line="240" w:lineRule="auto"/>
        <w:jc w:val="both"/>
        <w:rPr>
          <w:rFonts w:cstheme="minorHAnsi"/>
          <w:b/>
        </w:rPr>
      </w:pP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УВОД</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ЈАВНА ОВЛАШЋЕЊА</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ПОЛАЗНЕ ОСНОВЕ ПРОГРАМА</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УСЛОВИ РАДА</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ЗАДАЦИ ЦЕНТРА</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САРАДЊА СА ЛОКАЛНОМ СРЕДИНОМ</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ЈАВНОСТ РАДА</w:t>
      </w:r>
    </w:p>
    <w:p w:rsidR="00E9078F" w:rsidRPr="00CC7D74" w:rsidRDefault="00E9078F" w:rsidP="00DD488A">
      <w:pPr>
        <w:pStyle w:val="ListParagraph"/>
        <w:numPr>
          <w:ilvl w:val="0"/>
          <w:numId w:val="1"/>
        </w:numPr>
        <w:spacing w:line="480" w:lineRule="auto"/>
        <w:jc w:val="both"/>
        <w:rPr>
          <w:rFonts w:cstheme="minorHAnsi"/>
          <w:b/>
        </w:rPr>
      </w:pPr>
      <w:r w:rsidRPr="00CC7D74">
        <w:rPr>
          <w:rFonts w:cstheme="minorHAnsi"/>
          <w:b/>
        </w:rPr>
        <w:t>ФИНАНСИЈСКИ ПЛАН</w:t>
      </w:r>
    </w:p>
    <w:p w:rsidR="00E9078F" w:rsidRPr="00CC7D74" w:rsidRDefault="00E9078F" w:rsidP="00CC7D74">
      <w:pPr>
        <w:spacing w:line="240" w:lineRule="auto"/>
        <w:jc w:val="both"/>
        <w:rPr>
          <w:rFonts w:cstheme="minorHAnsi"/>
        </w:rPr>
      </w:pPr>
    </w:p>
    <w:p w:rsidR="00290532" w:rsidRPr="00CC7D74" w:rsidRDefault="00E9078F" w:rsidP="00CC7D74">
      <w:pPr>
        <w:spacing w:line="240" w:lineRule="auto"/>
        <w:jc w:val="both"/>
        <w:rPr>
          <w:rFonts w:cstheme="minorHAnsi"/>
        </w:rPr>
      </w:pPr>
      <w:r w:rsidRPr="00CC7D74">
        <w:rPr>
          <w:rFonts w:cstheme="minorHAnsi"/>
        </w:rPr>
        <w:br w:type="page"/>
      </w:r>
    </w:p>
    <w:p w:rsidR="00290532" w:rsidRPr="00CC7D74" w:rsidRDefault="00290532" w:rsidP="00CC7D74">
      <w:pPr>
        <w:spacing w:line="240" w:lineRule="auto"/>
        <w:jc w:val="both"/>
        <w:rPr>
          <w:rFonts w:cstheme="minorHAnsi"/>
        </w:rPr>
      </w:pPr>
    </w:p>
    <w:p w:rsidR="00290532" w:rsidRPr="00CC7D74" w:rsidRDefault="00290532" w:rsidP="00CC7D74">
      <w:pPr>
        <w:spacing w:line="240" w:lineRule="auto"/>
        <w:jc w:val="both"/>
        <w:rPr>
          <w:rFonts w:cstheme="minorHAnsi"/>
        </w:rPr>
      </w:pPr>
    </w:p>
    <w:p w:rsidR="00E9078F" w:rsidRPr="00CC7D74" w:rsidRDefault="00E9078F" w:rsidP="00CC7D74">
      <w:pPr>
        <w:spacing w:line="240" w:lineRule="auto"/>
        <w:jc w:val="center"/>
        <w:rPr>
          <w:rFonts w:eastAsia="Times New Roman" w:cstheme="minorHAnsi"/>
        </w:rPr>
      </w:pPr>
      <w:r w:rsidRPr="00CC7D74">
        <w:rPr>
          <w:rFonts w:eastAsia="Times New Roman" w:cstheme="minorHAnsi"/>
          <w:b/>
        </w:rPr>
        <w:t>УВОД</w:t>
      </w:r>
    </w:p>
    <w:p w:rsidR="00E9078F" w:rsidRPr="00CC7D74" w:rsidRDefault="00E9078F" w:rsidP="00CC7D74">
      <w:pPr>
        <w:spacing w:line="240" w:lineRule="auto"/>
        <w:ind w:firstLine="720"/>
        <w:jc w:val="both"/>
        <w:rPr>
          <w:rFonts w:cstheme="minorHAnsi"/>
        </w:rPr>
      </w:pPr>
      <w:r w:rsidRPr="00CC7D74">
        <w:rPr>
          <w:rFonts w:cstheme="minorHAnsi"/>
        </w:rPr>
        <w:t>Центар за социјални рад одлучује о остваривању права и коришћењу услуга социјалне заштите; у складу са актима јединице локалне самоуправе, учествује у пословима планирања и развоја социјалне заштите у јединици локалне самоуправе; иницира и развија превентивне и друге програме који доприносе задовољењу потреба грађана у области социјалне заштите на територији јединице локалне самоуправе за коју је основан и спречавању и сузбијању социјалних проблема. Поред тога, пружа услуге процене и планирања, а друге услуге социјалне заштите може пружати само у оквиру своје посебне организационе јединице, ако добије лиценцу за пружање одређене услуге.</w:t>
      </w:r>
      <w:r w:rsidR="00DD488A">
        <w:rPr>
          <w:rFonts w:cstheme="minorHAnsi"/>
        </w:rPr>
        <w:t xml:space="preserve"> </w:t>
      </w:r>
      <w:r w:rsidRPr="00CC7D74">
        <w:rPr>
          <w:rFonts w:cstheme="minorHAnsi"/>
        </w:rPr>
        <w:t>Оснивач Центра за социјални рад „Опово“ је Општина Опово.</w:t>
      </w:r>
    </w:p>
    <w:p w:rsidR="00E9078F" w:rsidRPr="00CC7D74" w:rsidRDefault="00E9078F" w:rsidP="00CC7D74">
      <w:pPr>
        <w:spacing w:line="240" w:lineRule="auto"/>
        <w:ind w:firstLine="720"/>
        <w:jc w:val="both"/>
        <w:rPr>
          <w:rFonts w:cstheme="minorHAnsi"/>
        </w:rPr>
      </w:pPr>
      <w:r w:rsidRPr="00CC7D74">
        <w:rPr>
          <w:rFonts w:cstheme="minorHAnsi"/>
        </w:rPr>
        <w:t>Социјална заштита јесте 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w:t>
      </w:r>
    </w:p>
    <w:p w:rsidR="00CC7D74" w:rsidRPr="00CC7D74" w:rsidRDefault="00CC7D74" w:rsidP="00CC7D74">
      <w:pPr>
        <w:spacing w:line="240" w:lineRule="auto"/>
        <w:jc w:val="both"/>
        <w:rPr>
          <w:rFonts w:cstheme="minorHAnsi"/>
          <w:b/>
        </w:rPr>
      </w:pPr>
    </w:p>
    <w:p w:rsidR="00E9078F" w:rsidRPr="00CC7D74" w:rsidRDefault="00E9078F" w:rsidP="00CC7D74">
      <w:pPr>
        <w:spacing w:line="240" w:lineRule="auto"/>
        <w:jc w:val="center"/>
        <w:rPr>
          <w:rFonts w:cstheme="minorHAnsi"/>
        </w:rPr>
      </w:pPr>
      <w:r w:rsidRPr="00CC7D74">
        <w:rPr>
          <w:rFonts w:cstheme="minorHAnsi"/>
          <w:b/>
        </w:rPr>
        <w:t>Циљеви социјалне заштите</w:t>
      </w:r>
    </w:p>
    <w:p w:rsidR="00E9078F" w:rsidRPr="00CC7D74" w:rsidRDefault="00E9078F" w:rsidP="00CC7D74">
      <w:pPr>
        <w:pStyle w:val="ListParagraph"/>
        <w:numPr>
          <w:ilvl w:val="0"/>
          <w:numId w:val="2"/>
        </w:numPr>
        <w:spacing w:line="240" w:lineRule="auto"/>
        <w:jc w:val="both"/>
        <w:rPr>
          <w:rFonts w:cstheme="minorHAnsi"/>
        </w:rPr>
      </w:pPr>
      <w:r w:rsidRPr="00CC7D74">
        <w:rPr>
          <w:rFonts w:cstheme="minorHAnsi"/>
        </w:rPr>
        <w:t>достићи односно одржавати минималну материјалну сигурност и независност породице и појединца у задовољавању животних потреба,</w:t>
      </w:r>
    </w:p>
    <w:p w:rsidR="00E9078F" w:rsidRPr="00CC7D74" w:rsidRDefault="00E9078F" w:rsidP="00CC7D74">
      <w:pPr>
        <w:pStyle w:val="ListParagraph"/>
        <w:numPr>
          <w:ilvl w:val="0"/>
          <w:numId w:val="2"/>
        </w:numPr>
        <w:spacing w:line="240" w:lineRule="auto"/>
        <w:jc w:val="both"/>
        <w:rPr>
          <w:rFonts w:cstheme="minorHAnsi"/>
        </w:rPr>
      </w:pPr>
      <w:r w:rsidRPr="00CC7D74">
        <w:rPr>
          <w:rFonts w:cstheme="minorHAnsi"/>
        </w:rPr>
        <w:t>обезбедити доступност услуга и остваривање права у социјалној заштити,</w:t>
      </w:r>
    </w:p>
    <w:p w:rsidR="00E9078F" w:rsidRPr="00CC7D74" w:rsidRDefault="00E9078F" w:rsidP="00CC7D74">
      <w:pPr>
        <w:pStyle w:val="ListParagraph"/>
        <w:numPr>
          <w:ilvl w:val="0"/>
          <w:numId w:val="2"/>
        </w:numPr>
        <w:spacing w:line="240" w:lineRule="auto"/>
        <w:jc w:val="both"/>
        <w:rPr>
          <w:rFonts w:cstheme="minorHAnsi"/>
        </w:rPr>
      </w:pPr>
      <w:r w:rsidRPr="00CC7D74">
        <w:rPr>
          <w:rFonts w:cstheme="minorHAnsi"/>
        </w:rPr>
        <w:t>створити једнаке могућности за самосталан живот и подстицати на социјалну</w:t>
      </w:r>
    </w:p>
    <w:p w:rsidR="00E9078F" w:rsidRPr="00CC7D74" w:rsidRDefault="00E9078F" w:rsidP="00CC7D74">
      <w:pPr>
        <w:pStyle w:val="ListParagraph"/>
        <w:spacing w:line="240" w:lineRule="auto"/>
        <w:jc w:val="both"/>
        <w:rPr>
          <w:rFonts w:cstheme="minorHAnsi"/>
        </w:rPr>
      </w:pPr>
      <w:r w:rsidRPr="00CC7D74">
        <w:rPr>
          <w:rFonts w:cstheme="minorHAnsi"/>
        </w:rPr>
        <w:t>укљученост,</w:t>
      </w:r>
    </w:p>
    <w:p w:rsidR="00E9078F" w:rsidRPr="00CC7D74" w:rsidRDefault="00E9078F" w:rsidP="00CC7D74">
      <w:pPr>
        <w:pStyle w:val="ListParagraph"/>
        <w:numPr>
          <w:ilvl w:val="0"/>
          <w:numId w:val="2"/>
        </w:numPr>
        <w:spacing w:line="240" w:lineRule="auto"/>
        <w:jc w:val="both"/>
        <w:rPr>
          <w:rFonts w:cstheme="minorHAnsi"/>
        </w:rPr>
      </w:pPr>
      <w:r w:rsidRPr="00CC7D74">
        <w:rPr>
          <w:rFonts w:cstheme="minorHAnsi"/>
        </w:rPr>
        <w:t>очувати и унапредити породичне односе као и унапредити породичну, родну</w:t>
      </w:r>
    </w:p>
    <w:p w:rsidR="00E9078F" w:rsidRPr="00CC7D74" w:rsidRDefault="00E9078F" w:rsidP="00CC7D74">
      <w:pPr>
        <w:pStyle w:val="ListParagraph"/>
        <w:spacing w:line="240" w:lineRule="auto"/>
        <w:jc w:val="both"/>
        <w:rPr>
          <w:rFonts w:cstheme="minorHAnsi"/>
        </w:rPr>
      </w:pPr>
      <w:r w:rsidRPr="00CC7D74">
        <w:rPr>
          <w:rFonts w:cstheme="minorHAnsi"/>
        </w:rPr>
        <w:t>међугенерацијску солидарност,</w:t>
      </w:r>
    </w:p>
    <w:p w:rsidR="00E9078F" w:rsidRPr="00CC7D74" w:rsidRDefault="00E9078F" w:rsidP="00CC7D74">
      <w:pPr>
        <w:pStyle w:val="ListParagraph"/>
        <w:numPr>
          <w:ilvl w:val="0"/>
          <w:numId w:val="2"/>
        </w:numPr>
        <w:spacing w:line="240" w:lineRule="auto"/>
        <w:jc w:val="both"/>
        <w:rPr>
          <w:rFonts w:cstheme="minorHAnsi"/>
        </w:rPr>
      </w:pPr>
      <w:r w:rsidRPr="00CC7D74">
        <w:rPr>
          <w:rFonts w:cstheme="minorHAnsi"/>
        </w:rPr>
        <w:t>предупредити злостављање, занемаривање или експлоатацију, односно отклонити њихове последице.</w:t>
      </w:r>
    </w:p>
    <w:p w:rsidR="00E9078F" w:rsidRPr="00CC7D74" w:rsidRDefault="00E9078F" w:rsidP="00CC7D74">
      <w:pPr>
        <w:spacing w:line="240" w:lineRule="auto"/>
        <w:ind w:firstLine="360"/>
        <w:jc w:val="both"/>
        <w:rPr>
          <w:rFonts w:cstheme="minorHAnsi"/>
        </w:rPr>
      </w:pPr>
      <w:r w:rsidRPr="00CC7D74">
        <w:rPr>
          <w:rFonts w:cstheme="minorHAnsi"/>
        </w:rPr>
        <w:t>Циљеви социјалне заштите се остварују пружањем услуга социјалне заштите и другим активностима које предупређују, умањују или отклањају зависност појединца и породица од социјалних служби.</w:t>
      </w:r>
    </w:p>
    <w:p w:rsidR="00E9078F" w:rsidRPr="00CC7D74" w:rsidRDefault="00E9078F" w:rsidP="00CC7D74">
      <w:pPr>
        <w:spacing w:line="240" w:lineRule="auto"/>
        <w:jc w:val="center"/>
        <w:rPr>
          <w:rFonts w:cstheme="minorHAnsi"/>
          <w:b/>
        </w:rPr>
      </w:pPr>
      <w:r w:rsidRPr="00CC7D74">
        <w:rPr>
          <w:rFonts w:cstheme="minorHAnsi"/>
          <w:b/>
        </w:rPr>
        <w:t>Право на социјалну заштиту</w:t>
      </w:r>
    </w:p>
    <w:p w:rsidR="00CC7D74" w:rsidRDefault="00E9078F" w:rsidP="00DD488A">
      <w:pPr>
        <w:pStyle w:val="NoSpacing"/>
        <w:ind w:firstLine="720"/>
        <w:jc w:val="both"/>
      </w:pPr>
      <w:r w:rsidRPr="00CC7D74">
        <w:t>Сваки појединац и породица којима је неопходна друштвена помоћ и подршка ради савладавања социјалних и животних тешкоћа и стварања услова за задовољење основних животних потреба имају право на социјалну заштиту.</w:t>
      </w:r>
    </w:p>
    <w:p w:rsidR="00E9078F" w:rsidRDefault="00E9078F" w:rsidP="00DD488A">
      <w:pPr>
        <w:pStyle w:val="NoSpacing"/>
        <w:ind w:firstLine="720"/>
        <w:jc w:val="both"/>
      </w:pPr>
      <w:r w:rsidRPr="00CC7D74">
        <w:t>Право на социјалну заштиту обезбеђују се пружањем услуга социјалне заштите и материјалном подршком.</w:t>
      </w:r>
    </w:p>
    <w:p w:rsidR="00CC7D74" w:rsidRPr="00CC7D74" w:rsidRDefault="00CC7D74" w:rsidP="00CC7D74">
      <w:pPr>
        <w:pStyle w:val="NoSpacing"/>
        <w:ind w:firstLine="720"/>
        <w:rPr>
          <w:b/>
        </w:rPr>
      </w:pPr>
    </w:p>
    <w:p w:rsidR="00E9078F" w:rsidRPr="00CC7D74" w:rsidRDefault="00E9078F" w:rsidP="00CC7D74">
      <w:pPr>
        <w:spacing w:line="240" w:lineRule="auto"/>
        <w:jc w:val="center"/>
        <w:rPr>
          <w:rFonts w:cstheme="minorHAnsi"/>
          <w:b/>
        </w:rPr>
      </w:pPr>
      <w:r w:rsidRPr="00CC7D74">
        <w:rPr>
          <w:rFonts w:cstheme="minorHAnsi"/>
          <w:b/>
        </w:rPr>
        <w:t>Делатност центра за социјални рад</w:t>
      </w:r>
    </w:p>
    <w:p w:rsidR="00CC7D74" w:rsidRDefault="00E9078F" w:rsidP="00CC7D74">
      <w:pPr>
        <w:pStyle w:val="NoSpacing"/>
        <w:ind w:firstLine="720"/>
        <w:jc w:val="both"/>
      </w:pPr>
      <w:r w:rsidRPr="00CC7D74">
        <w:t>Центар за социјални рад одлучује о остваривању права корисника утврђених законом</w:t>
      </w:r>
      <w:r w:rsidR="00DD488A">
        <w:t xml:space="preserve"> </w:t>
      </w:r>
      <w:r w:rsidRPr="00CC7D74">
        <w:t>о коришћењу услуга социјалне заштите кој</w:t>
      </w:r>
      <w:r w:rsidR="00DD488A">
        <w:t>е обезбеђује Република Србија, Аутономна П</w:t>
      </w:r>
      <w:r w:rsidRPr="00CC7D74">
        <w:t>окрајина и јединица локалне самоуправе и врши друге послове утврђене законом и прописима донетим на основу истог.</w:t>
      </w:r>
    </w:p>
    <w:p w:rsidR="00E9078F" w:rsidRPr="00CC7D74" w:rsidRDefault="00E9078F" w:rsidP="00CC7D74">
      <w:pPr>
        <w:pStyle w:val="NoSpacing"/>
        <w:ind w:firstLine="720"/>
        <w:jc w:val="both"/>
      </w:pPr>
      <w:r w:rsidRPr="00CC7D74">
        <w:t>Центар за социјални рад у складу са актима јединице локалне самоуправе учествуjе у пословима планирања и развоја социјалне заштите у јединици локалне самоуправе.</w:t>
      </w:r>
    </w:p>
    <w:p w:rsidR="00E9078F" w:rsidRPr="00CC7D74" w:rsidRDefault="00E9078F" w:rsidP="00CC7D74">
      <w:pPr>
        <w:spacing w:line="240" w:lineRule="auto"/>
        <w:jc w:val="center"/>
        <w:rPr>
          <w:rFonts w:cstheme="minorHAnsi"/>
        </w:rPr>
      </w:pPr>
      <w:r w:rsidRPr="00CC7D74">
        <w:rPr>
          <w:rFonts w:cstheme="minorHAnsi"/>
          <w:b/>
        </w:rPr>
        <w:lastRenderedPageBreak/>
        <w:t>ЈАВНА ОВЛАШЋЕЊА</w:t>
      </w:r>
    </w:p>
    <w:p w:rsidR="00E9078F" w:rsidRPr="00CC7D74" w:rsidRDefault="00E9078F" w:rsidP="00CC7D74">
      <w:pPr>
        <w:spacing w:line="240" w:lineRule="auto"/>
        <w:jc w:val="both"/>
        <w:rPr>
          <w:rFonts w:cstheme="minorHAnsi"/>
        </w:rPr>
      </w:pPr>
      <w:r w:rsidRPr="00CC7D74">
        <w:rPr>
          <w:rFonts w:cstheme="minorHAnsi"/>
          <w:b/>
        </w:rPr>
        <w:t xml:space="preserve">1.У вршењу јавних овлашћења, центар у складу са законом </w:t>
      </w:r>
      <w:r w:rsidRPr="00CC7D74">
        <w:rPr>
          <w:rFonts w:cstheme="minorHAnsi"/>
          <w:b/>
          <w:u w:val="single"/>
        </w:rPr>
        <w:t>одлучује</w:t>
      </w:r>
      <w:r w:rsidRPr="00CC7D74">
        <w:rPr>
          <w:rFonts w:cstheme="minorHAnsi"/>
          <w:b/>
        </w:rPr>
        <w:t xml:space="preserve"> о :</w:t>
      </w:r>
    </w:p>
    <w:p w:rsidR="00E9078F" w:rsidRPr="00CC7D74" w:rsidRDefault="00E9078F" w:rsidP="00DD488A">
      <w:pPr>
        <w:pStyle w:val="NoSpacing"/>
        <w:numPr>
          <w:ilvl w:val="0"/>
          <w:numId w:val="10"/>
        </w:numPr>
        <w:ind w:left="1080"/>
      </w:pPr>
      <w:r w:rsidRPr="00CC7D74">
        <w:t>остваривање права на новчану социјалну помоћ;</w:t>
      </w:r>
    </w:p>
    <w:p w:rsidR="00E9078F" w:rsidRPr="00CC7D74" w:rsidRDefault="00E9078F" w:rsidP="00DD488A">
      <w:pPr>
        <w:pStyle w:val="NoSpacing"/>
        <w:numPr>
          <w:ilvl w:val="0"/>
          <w:numId w:val="10"/>
        </w:numPr>
        <w:ind w:left="1080"/>
      </w:pPr>
      <w:r w:rsidRPr="00CC7D74">
        <w:t>остваривање права на додатак за помоћ и негу другог лица;</w:t>
      </w:r>
    </w:p>
    <w:p w:rsidR="00E9078F" w:rsidRPr="00CC7D74" w:rsidRDefault="00E9078F" w:rsidP="00DD488A">
      <w:pPr>
        <w:pStyle w:val="NoSpacing"/>
        <w:numPr>
          <w:ilvl w:val="0"/>
          <w:numId w:val="10"/>
        </w:numPr>
        <w:ind w:left="1080"/>
      </w:pPr>
      <w:r w:rsidRPr="00CC7D74">
        <w:t>остваривање права на помоћ за оспособљавање за рад;</w:t>
      </w:r>
    </w:p>
    <w:p w:rsidR="00E9078F" w:rsidRPr="00CC7D74" w:rsidRDefault="00E9078F" w:rsidP="00DD488A">
      <w:pPr>
        <w:pStyle w:val="NoSpacing"/>
        <w:numPr>
          <w:ilvl w:val="0"/>
          <w:numId w:val="10"/>
        </w:numPr>
        <w:ind w:left="1080"/>
      </w:pPr>
      <w:r w:rsidRPr="00CC7D74">
        <w:t>остваривање права на смештај у установу социјалне заштите;</w:t>
      </w:r>
    </w:p>
    <w:p w:rsidR="00E9078F" w:rsidRPr="00DD488A" w:rsidRDefault="00E9078F" w:rsidP="00DD488A">
      <w:pPr>
        <w:pStyle w:val="NoSpacing"/>
        <w:numPr>
          <w:ilvl w:val="0"/>
          <w:numId w:val="10"/>
        </w:numPr>
        <w:ind w:left="1080"/>
      </w:pPr>
      <w:r w:rsidRPr="00CC7D74">
        <w:t>остваривање права на смештај одраслог лица у другу породицу</w:t>
      </w:r>
      <w:r w:rsidR="00DD488A">
        <w:t>;</w:t>
      </w:r>
    </w:p>
    <w:p w:rsidR="00E9078F" w:rsidRPr="00CC7D74" w:rsidRDefault="00E9078F" w:rsidP="00DD488A">
      <w:pPr>
        <w:pStyle w:val="NoSpacing"/>
        <w:numPr>
          <w:ilvl w:val="0"/>
          <w:numId w:val="10"/>
        </w:numPr>
        <w:ind w:left="1080"/>
      </w:pPr>
      <w:r w:rsidRPr="00CC7D74">
        <w:t>хранитељству;</w:t>
      </w:r>
    </w:p>
    <w:p w:rsidR="00E9078F" w:rsidRPr="00CC7D74" w:rsidRDefault="00E9078F" w:rsidP="00DD488A">
      <w:pPr>
        <w:pStyle w:val="NoSpacing"/>
        <w:numPr>
          <w:ilvl w:val="0"/>
          <w:numId w:val="10"/>
        </w:numPr>
        <w:ind w:left="1080"/>
      </w:pPr>
      <w:r w:rsidRPr="00CC7D74">
        <w:t>усвојењу;</w:t>
      </w:r>
    </w:p>
    <w:p w:rsidR="00E9078F" w:rsidRPr="00CC7D74" w:rsidRDefault="00E9078F" w:rsidP="00DD488A">
      <w:pPr>
        <w:pStyle w:val="NoSpacing"/>
        <w:numPr>
          <w:ilvl w:val="0"/>
          <w:numId w:val="10"/>
        </w:numPr>
        <w:ind w:left="1080"/>
      </w:pPr>
      <w:r w:rsidRPr="00CC7D74">
        <w:t>старатељству;</w:t>
      </w:r>
    </w:p>
    <w:p w:rsidR="00E9078F" w:rsidRPr="00CC7D74" w:rsidRDefault="00E9078F" w:rsidP="00DD488A">
      <w:pPr>
        <w:pStyle w:val="NoSpacing"/>
        <w:numPr>
          <w:ilvl w:val="0"/>
          <w:numId w:val="10"/>
        </w:numPr>
        <w:ind w:left="1080"/>
      </w:pPr>
      <w:r w:rsidRPr="00CC7D74">
        <w:t>одређивању и промени личног имена детета;</w:t>
      </w:r>
    </w:p>
    <w:p w:rsidR="00E9078F" w:rsidRPr="00CC7D74" w:rsidRDefault="00E9078F" w:rsidP="00DD488A">
      <w:pPr>
        <w:pStyle w:val="NoSpacing"/>
        <w:numPr>
          <w:ilvl w:val="0"/>
          <w:numId w:val="10"/>
        </w:numPr>
        <w:ind w:left="1080"/>
      </w:pPr>
      <w:r w:rsidRPr="00CC7D74">
        <w:t>мерама превентивног надзора над вршењем родитељског права;</w:t>
      </w:r>
    </w:p>
    <w:p w:rsidR="00E9078F" w:rsidRPr="00CC7D74" w:rsidRDefault="00E9078F" w:rsidP="00DD488A">
      <w:pPr>
        <w:pStyle w:val="NoSpacing"/>
        <w:numPr>
          <w:ilvl w:val="0"/>
          <w:numId w:val="10"/>
        </w:numPr>
        <w:ind w:left="1080"/>
      </w:pPr>
      <w:r w:rsidRPr="00CC7D74">
        <w:t>мерама корективног надзора над вршењем родитељског права;</w:t>
      </w:r>
    </w:p>
    <w:p w:rsidR="00CC7D74" w:rsidRPr="00CC7D74" w:rsidRDefault="00CC7D74" w:rsidP="00DD488A">
      <w:pPr>
        <w:spacing w:line="240" w:lineRule="auto"/>
        <w:jc w:val="both"/>
        <w:rPr>
          <w:rFonts w:cstheme="minorHAnsi"/>
        </w:rPr>
      </w:pPr>
    </w:p>
    <w:p w:rsidR="00E9078F" w:rsidRPr="00CC7D74" w:rsidRDefault="00E9078F" w:rsidP="00CC7D74">
      <w:pPr>
        <w:spacing w:line="240" w:lineRule="auto"/>
        <w:rPr>
          <w:rFonts w:cstheme="minorHAnsi"/>
        </w:rPr>
      </w:pPr>
      <w:r w:rsidRPr="00CC7D74">
        <w:rPr>
          <w:rFonts w:cstheme="minorHAnsi"/>
          <w:b/>
        </w:rPr>
        <w:t xml:space="preserve">2.У вршењу јавних овлашћења, центар у складу са законом, </w:t>
      </w:r>
      <w:r w:rsidRPr="00DD488A">
        <w:rPr>
          <w:rFonts w:cstheme="minorHAnsi"/>
          <w:b/>
        </w:rPr>
        <w:t xml:space="preserve">обавља </w:t>
      </w:r>
      <w:r w:rsidRPr="00CC7D74">
        <w:rPr>
          <w:rFonts w:cstheme="minorHAnsi"/>
          <w:b/>
        </w:rPr>
        <w:t>следеће послове:</w:t>
      </w:r>
    </w:p>
    <w:p w:rsidR="00E9078F" w:rsidRPr="00CC7D74" w:rsidRDefault="00E9078F" w:rsidP="00CC7D74">
      <w:pPr>
        <w:pStyle w:val="NoSpacing"/>
        <w:numPr>
          <w:ilvl w:val="0"/>
          <w:numId w:val="7"/>
        </w:numPr>
      </w:pPr>
      <w:r w:rsidRPr="00CC7D74">
        <w:t>спроводи поступак посредовања –медијације у породичним односима(мирење и нагодба)</w:t>
      </w:r>
    </w:p>
    <w:p w:rsidR="00E9078F" w:rsidRPr="00CC7D74" w:rsidRDefault="00E9078F" w:rsidP="00CC7D74">
      <w:pPr>
        <w:pStyle w:val="NoSpacing"/>
        <w:numPr>
          <w:ilvl w:val="0"/>
          <w:numId w:val="7"/>
        </w:numPr>
      </w:pPr>
      <w:r w:rsidRPr="00CC7D74">
        <w:t>доставља налаз и стручно мишљење , на захтев суда у парницама у којима се одлучује о заштити права детета или о вршењу, односно лишењу родитељског права</w:t>
      </w:r>
      <w:r w:rsidRPr="00CC7D74">
        <w:rPr>
          <w:b/>
        </w:rPr>
        <w:t>;</w:t>
      </w:r>
    </w:p>
    <w:p w:rsidR="00E9078F" w:rsidRPr="00CC7D74" w:rsidRDefault="00E9078F" w:rsidP="00CC7D74">
      <w:pPr>
        <w:pStyle w:val="NoSpacing"/>
        <w:numPr>
          <w:ilvl w:val="0"/>
          <w:numId w:val="7"/>
        </w:numPr>
      </w:pPr>
      <w:r w:rsidRPr="00CC7D74">
        <w:t>доставља, на захтев суда, мишљење о сврсисходности мере заштите од насиља у породици коју је тражио други овлашћени тужилац;</w:t>
      </w:r>
    </w:p>
    <w:p w:rsidR="00E9078F" w:rsidRPr="00CC7D74" w:rsidRDefault="00E9078F" w:rsidP="00CC7D74">
      <w:pPr>
        <w:pStyle w:val="NoSpacing"/>
        <w:numPr>
          <w:ilvl w:val="0"/>
          <w:numId w:val="7"/>
        </w:numPr>
      </w:pPr>
      <w:r w:rsidRPr="00CC7D74">
        <w:t>пружа помоћ у прибављању потребних доказа суду пред којим се води поступак у спору за заштиту од насиља у породици;</w:t>
      </w:r>
    </w:p>
    <w:p w:rsidR="00E9078F" w:rsidRPr="00CC7D74" w:rsidRDefault="00E9078F" w:rsidP="00CC7D74">
      <w:pPr>
        <w:pStyle w:val="NoSpacing"/>
        <w:numPr>
          <w:ilvl w:val="0"/>
          <w:numId w:val="7"/>
        </w:numPr>
      </w:pPr>
      <w:r w:rsidRPr="00CC7D74">
        <w:t>спроводи поступак процене опште подобности хранитеља, усвојитеља и старатеља;</w:t>
      </w:r>
    </w:p>
    <w:p w:rsidR="00E9078F" w:rsidRPr="00CC7D74" w:rsidRDefault="00E9078F" w:rsidP="00CC7D74">
      <w:pPr>
        <w:pStyle w:val="NoSpacing"/>
        <w:numPr>
          <w:ilvl w:val="0"/>
          <w:numId w:val="7"/>
        </w:numPr>
      </w:pPr>
      <w:r w:rsidRPr="00CC7D74">
        <w:t>врши пописе и процену имовине лица под старатељством</w:t>
      </w:r>
      <w:r w:rsidR="00DD488A">
        <w:t>;</w:t>
      </w:r>
    </w:p>
    <w:p w:rsidR="00E9078F" w:rsidRPr="00CC7D74" w:rsidRDefault="00E9078F" w:rsidP="00CC7D74">
      <w:pPr>
        <w:pStyle w:val="NoSpacing"/>
        <w:numPr>
          <w:ilvl w:val="0"/>
          <w:numId w:val="7"/>
        </w:numPr>
      </w:pPr>
      <w:r w:rsidRPr="00CC7D74">
        <w:t>сарађује са јавним тужиоцем,</w:t>
      </w:r>
      <w:r w:rsidR="00DD488A">
        <w:t xml:space="preserve"> </w:t>
      </w:r>
      <w:r w:rsidRPr="00CC7D74">
        <w:t>односно судијом за малолетнике у избору и примени васпитних налога;</w:t>
      </w:r>
    </w:p>
    <w:p w:rsidR="00E9078F" w:rsidRPr="00CC7D74" w:rsidRDefault="00E9078F" w:rsidP="00CC7D74">
      <w:pPr>
        <w:pStyle w:val="NoSpacing"/>
        <w:numPr>
          <w:ilvl w:val="0"/>
          <w:numId w:val="7"/>
        </w:numPr>
      </w:pPr>
      <w:r w:rsidRPr="00CC7D74">
        <w:t>спроводи медијацију између малолетног учиниоца и жртве кривичног дела;</w:t>
      </w:r>
    </w:p>
    <w:p w:rsidR="00E9078F" w:rsidRPr="00CC7D74" w:rsidRDefault="00E9078F" w:rsidP="00CC7D74">
      <w:pPr>
        <w:pStyle w:val="NoSpacing"/>
        <w:numPr>
          <w:ilvl w:val="0"/>
          <w:numId w:val="7"/>
        </w:numPr>
      </w:pPr>
      <w:r w:rsidRPr="00CC7D74">
        <w:t>подноси извештај о испуњењу васпитног налога јавном тужиоцу, односно судији за малолетнике</w:t>
      </w:r>
      <w:r w:rsidR="00DD488A">
        <w:t>;</w:t>
      </w:r>
    </w:p>
    <w:p w:rsidR="00E9078F" w:rsidRPr="00CC7D74" w:rsidRDefault="00E9078F" w:rsidP="00CC7D74">
      <w:pPr>
        <w:pStyle w:val="NoSpacing"/>
        <w:numPr>
          <w:ilvl w:val="0"/>
          <w:numId w:val="7"/>
        </w:numPr>
      </w:pPr>
      <w:r w:rsidRPr="00CC7D74">
        <w:t>присуствује по одобрењу суда радњама у припремном поступку против малолетног учиниоца кривичног дела</w:t>
      </w:r>
      <w:r w:rsidR="00DD488A">
        <w:t>;</w:t>
      </w:r>
    </w:p>
    <w:p w:rsidR="00DD488A" w:rsidRPr="00DD488A" w:rsidRDefault="00E9078F" w:rsidP="00CC7D74">
      <w:pPr>
        <w:pStyle w:val="NoSpacing"/>
        <w:numPr>
          <w:ilvl w:val="0"/>
          <w:numId w:val="7"/>
        </w:numPr>
      </w:pPr>
      <w:r w:rsidRPr="00CC7D74">
        <w:t>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у којима живи и друге околности које се тичу његове личности и понашања;</w:t>
      </w:r>
      <w:r w:rsidRPr="00CC7D74">
        <w:rPr>
          <w:rFonts w:eastAsia="Times New Roman"/>
        </w:rPr>
        <w:t xml:space="preserve"> </w:t>
      </w:r>
    </w:p>
    <w:p w:rsidR="00E9078F" w:rsidRPr="00CC7D74" w:rsidRDefault="00E9078F" w:rsidP="00CC7D74">
      <w:pPr>
        <w:pStyle w:val="NoSpacing"/>
        <w:numPr>
          <w:ilvl w:val="0"/>
          <w:numId w:val="7"/>
        </w:numPr>
      </w:pPr>
      <w:r w:rsidRPr="00CC7D74">
        <w:t>присуствује седници већа за малолетнике и главном претресу у кривичном поступку против малолетног учиниоца кривичног дела</w:t>
      </w:r>
      <w:r w:rsidR="00DD488A">
        <w:t>;</w:t>
      </w:r>
    </w:p>
    <w:p w:rsidR="00E9078F" w:rsidRPr="00CC7D74" w:rsidRDefault="00E9078F" w:rsidP="00CC7D74">
      <w:pPr>
        <w:pStyle w:val="NoSpacing"/>
        <w:numPr>
          <w:ilvl w:val="0"/>
          <w:numId w:val="7"/>
        </w:numPr>
      </w:pPr>
      <w:r w:rsidRPr="00CC7D74">
        <w:t>обавештава суд надлежан за извршење заводске васпитне мере и орган унутрашњих послова када извршење не може да започне или да се настави због одбијања или бекства малолетника</w:t>
      </w:r>
      <w:r w:rsidR="00DD488A">
        <w:t>;</w:t>
      </w:r>
    </w:p>
    <w:p w:rsidR="00E9078F" w:rsidRPr="00CC7D74" w:rsidRDefault="00E9078F" w:rsidP="00CC7D74">
      <w:pPr>
        <w:pStyle w:val="NoSpacing"/>
        <w:numPr>
          <w:ilvl w:val="0"/>
          <w:numId w:val="7"/>
        </w:numPr>
      </w:pPr>
      <w:r w:rsidRPr="00CC7D74">
        <w:t>стара се о извршењу васпитних мера посебних обавеза;</w:t>
      </w:r>
    </w:p>
    <w:p w:rsidR="00E9078F" w:rsidRPr="00CC7D74" w:rsidRDefault="00E9078F" w:rsidP="00CC7D74">
      <w:pPr>
        <w:pStyle w:val="NoSpacing"/>
        <w:numPr>
          <w:ilvl w:val="0"/>
          <w:numId w:val="7"/>
        </w:numPr>
      </w:pPr>
      <w:r w:rsidRPr="00CC7D74">
        <w:t>поверава извршење васпитне мере појачаног надзора од стране родитеља, усвојитеља или старатеља и указује помоћ у извршењу мере;</w:t>
      </w:r>
    </w:p>
    <w:p w:rsidR="00E9078F" w:rsidRPr="00CC7D74" w:rsidRDefault="00E9078F" w:rsidP="00CC7D74">
      <w:pPr>
        <w:pStyle w:val="NoSpacing"/>
        <w:numPr>
          <w:ilvl w:val="0"/>
          <w:numId w:val="7"/>
        </w:numPr>
      </w:pPr>
      <w:r w:rsidRPr="00CC7D74">
        <w:t>поверава извршење васпитне мера појачаног надзора у другој породици и указује помоћ породици у коју је малолетник смештен;</w:t>
      </w:r>
    </w:p>
    <w:p w:rsidR="00E9078F" w:rsidRPr="00CC7D74" w:rsidRDefault="00E9078F" w:rsidP="00CC7D74">
      <w:pPr>
        <w:pStyle w:val="NoSpacing"/>
        <w:numPr>
          <w:ilvl w:val="0"/>
          <w:numId w:val="7"/>
        </w:numPr>
      </w:pPr>
      <w:r w:rsidRPr="00CC7D74">
        <w:t>спроводи васпитну меру појачаног надзора од стране органа старатељства тако што брине о школовању малолетника, његовом запослењу</w:t>
      </w:r>
      <w:r w:rsidR="00DD488A">
        <w:t xml:space="preserve">, </w:t>
      </w:r>
      <w:r w:rsidRPr="00CC7D74">
        <w:t>одвајању из средине која на њега штетно утиче потребном</w:t>
      </w:r>
      <w:r w:rsidR="00DD488A">
        <w:t xml:space="preserve">, </w:t>
      </w:r>
      <w:r w:rsidRPr="00CC7D74">
        <w:t xml:space="preserve"> лечењу и сређивању приликама у којима живи;</w:t>
      </w:r>
    </w:p>
    <w:p w:rsidR="00E9078F" w:rsidRPr="00CC7D74" w:rsidRDefault="00E9078F" w:rsidP="00CC7D74">
      <w:pPr>
        <w:pStyle w:val="NoSpacing"/>
        <w:numPr>
          <w:ilvl w:val="0"/>
          <w:numId w:val="7"/>
        </w:numPr>
      </w:pPr>
      <w:r w:rsidRPr="00CC7D74">
        <w:lastRenderedPageBreak/>
        <w:t>стара се о извршењу васпитне мере појачаног надзора уз обавезу дневног боравка у установи за васпитање и образовање малолетника;</w:t>
      </w:r>
    </w:p>
    <w:p w:rsidR="00E9078F" w:rsidRPr="00CC7D74" w:rsidRDefault="00E9078F" w:rsidP="00CC7D74">
      <w:pPr>
        <w:pStyle w:val="NoSpacing"/>
        <w:numPr>
          <w:ilvl w:val="0"/>
          <w:numId w:val="7"/>
        </w:numPr>
      </w:pPr>
      <w:r w:rsidRPr="00CC7D74">
        <w:t>доставља суду и јавном тужиоцу за малолетнике извештај о току извршења васпитних мера о чијем се извршењу ради;</w:t>
      </w:r>
    </w:p>
    <w:p w:rsidR="00E9078F" w:rsidRPr="00CC7D74" w:rsidRDefault="00E9078F" w:rsidP="00CC7D74">
      <w:pPr>
        <w:pStyle w:val="NoSpacing"/>
        <w:numPr>
          <w:ilvl w:val="0"/>
          <w:numId w:val="7"/>
        </w:numPr>
      </w:pPr>
      <w:r w:rsidRPr="00CC7D74">
        <w:t xml:space="preserve">предузима мере из своје надлежности </w:t>
      </w:r>
      <w:r w:rsidR="00DD488A">
        <w:t>у складу са одредбама Закона о с</w:t>
      </w:r>
      <w:r w:rsidRPr="00CC7D74">
        <w:t>пречавању насиља у породици;</w:t>
      </w:r>
    </w:p>
    <w:p w:rsidR="00E9078F" w:rsidRPr="00CC7D74" w:rsidRDefault="00E9078F" w:rsidP="00CC7D74">
      <w:pPr>
        <w:pStyle w:val="NoSpacing"/>
        <w:numPr>
          <w:ilvl w:val="0"/>
          <w:numId w:val="7"/>
        </w:numPr>
      </w:pPr>
      <w:r w:rsidRPr="00CC7D74">
        <w:t>обавља друге послове утврђене законом;</w:t>
      </w:r>
    </w:p>
    <w:p w:rsidR="00E9078F" w:rsidRPr="00CC7D74" w:rsidRDefault="00E9078F" w:rsidP="00CC7D74">
      <w:pPr>
        <w:pStyle w:val="NoSpacing"/>
        <w:numPr>
          <w:ilvl w:val="0"/>
          <w:numId w:val="7"/>
        </w:numPr>
      </w:pPr>
      <w:r w:rsidRPr="00CC7D74">
        <w:t>Центар у вршењу јавних овлашћења пружа услуге социјалног рада и покреће судске поступке када је зак</w:t>
      </w:r>
      <w:r w:rsidR="00DD488A">
        <w:t>оном за то овлашћен;</w:t>
      </w:r>
    </w:p>
    <w:p w:rsidR="00E9078F" w:rsidRPr="00CC7D74" w:rsidRDefault="00DD488A" w:rsidP="00CC7D74">
      <w:pPr>
        <w:pStyle w:val="NoSpacing"/>
        <w:numPr>
          <w:ilvl w:val="0"/>
          <w:numId w:val="7"/>
        </w:numPr>
        <w:rPr>
          <w:b/>
        </w:rPr>
      </w:pPr>
      <w:r>
        <w:t>п</w:t>
      </w:r>
      <w:r w:rsidR="00E9078F" w:rsidRPr="00CC7D74">
        <w:t>раћење и проучавање појава у области социјалне и правне заштите и превентивна делатност.</w:t>
      </w:r>
    </w:p>
    <w:p w:rsidR="004D78DF" w:rsidRPr="00CC7D74" w:rsidRDefault="004D78DF" w:rsidP="00CC7D74">
      <w:pPr>
        <w:spacing w:line="240" w:lineRule="auto"/>
        <w:jc w:val="both"/>
        <w:rPr>
          <w:rFonts w:cstheme="minorHAnsi"/>
          <w:b/>
        </w:rPr>
      </w:pPr>
    </w:p>
    <w:p w:rsidR="00E9078F" w:rsidRPr="00CC7D74" w:rsidRDefault="00E9078F" w:rsidP="00CC7D74">
      <w:pPr>
        <w:spacing w:line="240" w:lineRule="auto"/>
        <w:jc w:val="center"/>
        <w:rPr>
          <w:rFonts w:cstheme="minorHAnsi"/>
        </w:rPr>
      </w:pPr>
      <w:r w:rsidRPr="00CC7D74">
        <w:rPr>
          <w:rFonts w:cstheme="minorHAnsi"/>
          <w:b/>
        </w:rPr>
        <w:t>ПОЛАЗНЕ ОСНОВЕ ПРОГРАМА</w:t>
      </w:r>
    </w:p>
    <w:p w:rsidR="00E9078F" w:rsidRPr="00CC7D74" w:rsidRDefault="00E9078F" w:rsidP="00CC7D74">
      <w:pPr>
        <w:spacing w:line="240" w:lineRule="auto"/>
        <w:ind w:firstLine="720"/>
        <w:jc w:val="both"/>
        <w:rPr>
          <w:rFonts w:cstheme="minorHAnsi"/>
        </w:rPr>
      </w:pPr>
      <w:r w:rsidRPr="00CC7D74">
        <w:rPr>
          <w:rFonts w:cstheme="minorHAnsi"/>
        </w:rPr>
        <w:t xml:space="preserve">Годишњи програм рада Центра за социјални рад усклађен је са важећим Законима, Правилником о организацији, нормативима и стандардима рада, Одлукама и прописима који регулишу систем социјалне заштите, друштвеним и економским кретањима у општини, просторном, оганизацијском и кадровском структуром Центра, начелима хуманости и методама стручног </w:t>
      </w:r>
      <w:r w:rsidR="00D3204D">
        <w:rPr>
          <w:rFonts w:cstheme="minorHAnsi"/>
        </w:rPr>
        <w:t>рада у вршењу јавних овлашћења. Ц</w:t>
      </w:r>
      <w:r w:rsidRPr="00CC7D74">
        <w:rPr>
          <w:rFonts w:cstheme="minorHAnsi"/>
        </w:rPr>
        <w:t>ентар као установа социјалне заштите и као орган старатељства поступа у складу са Законом о социјалној заштити (Сл.гл.24/11) и другим позитивним прописима .</w:t>
      </w:r>
    </w:p>
    <w:p w:rsidR="00E9078F" w:rsidRPr="00CC7D74" w:rsidRDefault="00E9078F" w:rsidP="00CC7D74">
      <w:pPr>
        <w:spacing w:line="240" w:lineRule="auto"/>
        <w:jc w:val="center"/>
        <w:rPr>
          <w:rFonts w:cstheme="minorHAnsi"/>
          <w:b/>
        </w:rPr>
      </w:pPr>
      <w:r w:rsidRPr="00CC7D74">
        <w:rPr>
          <w:rFonts w:cstheme="minorHAnsi"/>
          <w:b/>
        </w:rPr>
        <w:t>УСЛОВИ РАДА</w:t>
      </w:r>
    </w:p>
    <w:p w:rsidR="00974BBD" w:rsidRPr="00974BBD" w:rsidRDefault="00D2430C" w:rsidP="00974BBD">
      <w:pPr>
        <w:pStyle w:val="Footer"/>
        <w:tabs>
          <w:tab w:val="left" w:pos="720"/>
        </w:tabs>
        <w:jc w:val="both"/>
        <w:rPr>
          <w:rFonts w:asciiTheme="minorHAnsi" w:hAnsiTheme="minorHAnsi" w:cstheme="minorHAnsi"/>
          <w:sz w:val="22"/>
          <w:szCs w:val="22"/>
        </w:rPr>
      </w:pPr>
      <w:r w:rsidRPr="00CC7D74">
        <w:rPr>
          <w:rFonts w:asciiTheme="minorHAnsi" w:hAnsiTheme="minorHAnsi" w:cstheme="minorHAnsi"/>
          <w:sz w:val="22"/>
          <w:szCs w:val="22"/>
          <w:lang w:val="sr-Cyrl-CS"/>
        </w:rPr>
        <w:tab/>
        <w:t>Центар за социјални рад обавља послове у згради општинске управе. На располагању су нам седам канцеларија, чајна кухиња и службени тоалет. Стручни радници имају сопствене канцеларије. Недостаје простор за пријемну канцеларију и простор у коме би се обаљало виђење деце под контролисаним условима.  Сви запослени имају на располагању сопствену рачунарску опрему и адекватно опремљен канцеларијски простор. Потребни су радови на одрж</w:t>
      </w:r>
      <w:r w:rsidR="00D3204D">
        <w:rPr>
          <w:rFonts w:asciiTheme="minorHAnsi" w:hAnsiTheme="minorHAnsi" w:cstheme="minorHAnsi"/>
          <w:sz w:val="22"/>
          <w:szCs w:val="22"/>
          <w:lang w:val="sr-Cyrl-CS"/>
        </w:rPr>
        <w:t xml:space="preserve">авању зграде који подразумевају замену столарије и </w:t>
      </w:r>
      <w:r w:rsidRPr="00CC7D74">
        <w:rPr>
          <w:rFonts w:asciiTheme="minorHAnsi" w:hAnsiTheme="minorHAnsi" w:cstheme="minorHAnsi"/>
          <w:sz w:val="22"/>
          <w:szCs w:val="22"/>
          <w:lang w:val="sr-Cyrl-CS"/>
        </w:rPr>
        <w:t xml:space="preserve">поправку крова зграде. </w:t>
      </w:r>
      <w:r w:rsidR="00974BBD">
        <w:rPr>
          <w:rFonts w:asciiTheme="minorHAnsi" w:hAnsiTheme="minorHAnsi" w:cstheme="minorHAnsi"/>
          <w:sz w:val="22"/>
          <w:szCs w:val="22"/>
        </w:rPr>
        <w:t xml:space="preserve">Локална самоуправа потписала је уговор за реконструкцију термичког омотача објекта са Министарством за унапређење развоја недовољно развијених општина. За реконструкцију министарство је определило </w:t>
      </w:r>
      <w:r w:rsidR="00974BBD" w:rsidRPr="00974BBD">
        <w:rPr>
          <w:rFonts w:asciiTheme="minorHAnsi" w:hAnsiTheme="minorHAnsi" w:cstheme="minorHAnsi"/>
          <w:sz w:val="22"/>
          <w:szCs w:val="22"/>
          <w:lang w:val="en-US"/>
        </w:rPr>
        <w:t>7.917.985</w:t>
      </w:r>
      <w:r w:rsidR="00974BBD">
        <w:rPr>
          <w:rFonts w:asciiTheme="minorHAnsi" w:hAnsiTheme="minorHAnsi" w:cstheme="minorHAnsi"/>
          <w:sz w:val="22"/>
          <w:szCs w:val="22"/>
        </w:rPr>
        <w:t xml:space="preserve">,00 динара, а локална самоуправа 2.000.000,00 динара. Такође </w:t>
      </w:r>
      <w:r w:rsidRPr="00CC7D74">
        <w:rPr>
          <w:rFonts w:asciiTheme="minorHAnsi" w:hAnsiTheme="minorHAnsi" w:cstheme="minorHAnsi"/>
          <w:sz w:val="22"/>
          <w:szCs w:val="22"/>
          <w:lang w:val="sr-Cyrl-CS"/>
        </w:rPr>
        <w:t>су одобрена средства од стране Министарства финансија за израду приступне покретне рампе за особе са инвалидитетом, као и за прилагођавање ходника и тоалета за коришћење од стране особа са инвалидитетом и отежаним кретањем. Не постоји особа која је одређена за одржавање хигијене у згради, нити текуће попр</w:t>
      </w:r>
      <w:r w:rsidR="00D3204D">
        <w:rPr>
          <w:rFonts w:asciiTheme="minorHAnsi" w:hAnsiTheme="minorHAnsi" w:cstheme="minorHAnsi"/>
          <w:sz w:val="22"/>
          <w:szCs w:val="22"/>
          <w:lang w:val="sr-Cyrl-CS"/>
        </w:rPr>
        <w:t>авке. Такође у власништву Ц</w:t>
      </w:r>
      <w:r w:rsidRPr="00CC7D74">
        <w:rPr>
          <w:rFonts w:asciiTheme="minorHAnsi" w:hAnsiTheme="minorHAnsi" w:cstheme="minorHAnsi"/>
          <w:sz w:val="22"/>
          <w:szCs w:val="22"/>
          <w:lang w:val="sr-Cyrl-CS"/>
        </w:rPr>
        <w:t xml:space="preserve">ентра за социјални рад је једно путничко возило које олакшава приступ корисницима и хитно и правовремено реаговање стручних радника. Путничко возило је произведено 2007. године. Адекватно се одржава и функционално је, иако не постоји затворен простор за чување возила. Због старости и искориштености возила, као и честих потреба за возилом због обављања хитних интервенција неопходно набавити ново возило. </w:t>
      </w:r>
      <w:r w:rsidR="00974BBD" w:rsidRPr="00974BBD">
        <w:rPr>
          <w:rFonts w:asciiTheme="minorHAnsi" w:hAnsiTheme="minorHAnsi" w:cstheme="minorHAnsi"/>
          <w:sz w:val="22"/>
          <w:szCs w:val="22"/>
          <w:lang w:val="sr-Cyrl-CS"/>
        </w:rPr>
        <w:tab/>
      </w:r>
      <w:r w:rsidR="00974BBD" w:rsidRPr="00974BBD">
        <w:rPr>
          <w:rFonts w:asciiTheme="minorHAnsi" w:hAnsiTheme="minorHAnsi" w:cstheme="minorHAnsi"/>
          <w:sz w:val="22"/>
          <w:szCs w:val="22"/>
        </w:rPr>
        <w:t xml:space="preserve">С обзиром на повећање интервенција и повећања предмета у оквиру послова социјалног рада, интезивиране су и теренске посете стручних радника Центра за социјални рад “Опово”. Центар је надлежан за четири места Општине Опово и има у свом власништву један службени аутомобил. Поступајући по степену ризика и приоритета, Центар одлучује о реаговању на пријаве, захтеве и ургентне ситуације, те често долази до ситуације да нема доступно службено возило за обављање других, такође ургентних, неодложних и редовних послова. </w:t>
      </w:r>
    </w:p>
    <w:p w:rsidR="00974BBD" w:rsidRPr="00974BBD" w:rsidRDefault="00974BBD" w:rsidP="00974BBD">
      <w:pPr>
        <w:pStyle w:val="Footer"/>
        <w:tabs>
          <w:tab w:val="left" w:pos="720"/>
        </w:tabs>
        <w:rPr>
          <w:rFonts w:asciiTheme="minorHAnsi" w:hAnsiTheme="minorHAnsi" w:cstheme="minorHAnsi"/>
          <w:lang w:val="en-US"/>
        </w:rPr>
      </w:pPr>
      <w:r w:rsidRPr="00974BBD">
        <w:rPr>
          <w:rFonts w:cstheme="minorHAnsi"/>
          <w:lang w:val="en-US"/>
        </w:rPr>
        <w:tab/>
        <w:t xml:space="preserve">             </w:t>
      </w:r>
      <w:r w:rsidRPr="00974BBD">
        <w:rPr>
          <w:rFonts w:asciiTheme="minorHAnsi" w:hAnsiTheme="minorHAnsi" w:cstheme="minorHAnsi"/>
          <w:lang w:val="en-US"/>
        </w:rPr>
        <w:t xml:space="preserve">Корисницима којима је потребна услуга центра за социјални рад од суштинске важности је да се та услуга пружи на време. Уколико центар није у могућности да реагује правовремено И изађе на терен последице могу бити и фаталне, нарочито ако </w:t>
      </w:r>
      <w:r w:rsidRPr="00974BBD">
        <w:rPr>
          <w:rFonts w:asciiTheme="minorHAnsi" w:hAnsiTheme="minorHAnsi" w:cstheme="minorHAnsi"/>
          <w:lang w:val="en-US"/>
        </w:rPr>
        <w:lastRenderedPageBreak/>
        <w:t xml:space="preserve">је у питању насиље у породици, занемаривање и злостављање деце и старих лица.  </w:t>
      </w:r>
    </w:p>
    <w:p w:rsidR="00974BBD" w:rsidRPr="00974BBD" w:rsidRDefault="00974BBD" w:rsidP="00974BBD">
      <w:pPr>
        <w:pStyle w:val="Footer"/>
        <w:tabs>
          <w:tab w:val="left" w:pos="720"/>
        </w:tabs>
        <w:rPr>
          <w:rFonts w:asciiTheme="minorHAnsi" w:hAnsiTheme="minorHAnsi" w:cstheme="minorHAnsi"/>
          <w:lang w:val="en-US"/>
        </w:rPr>
      </w:pPr>
      <w:r w:rsidRPr="00974BBD">
        <w:rPr>
          <w:rFonts w:asciiTheme="minorHAnsi" w:hAnsiTheme="minorHAnsi" w:cstheme="minorHAnsi"/>
          <w:lang w:val="en-US"/>
        </w:rPr>
        <w:t xml:space="preserve">             Чест је случај да људи који немају основне потрепштине за живот не могу да се обрате за помоћ сами из разлога што немају довољно новца да плате пут или  не знају да постоји таква могућност, или су непокретни… Јако је важно обезбедити свима могућност да приме помоћ стручних радника центра </w:t>
      </w:r>
    </w:p>
    <w:p w:rsidR="00974BBD" w:rsidRPr="00974BBD" w:rsidRDefault="00974BBD" w:rsidP="00974BBD">
      <w:pPr>
        <w:pStyle w:val="Footer"/>
        <w:tabs>
          <w:tab w:val="left" w:pos="720"/>
        </w:tabs>
        <w:rPr>
          <w:rFonts w:asciiTheme="minorHAnsi" w:hAnsiTheme="minorHAnsi" w:cstheme="minorHAnsi"/>
          <w:lang w:val="en-US"/>
        </w:rPr>
      </w:pPr>
      <w:r w:rsidRPr="00974BBD">
        <w:rPr>
          <w:rFonts w:asciiTheme="minorHAnsi" w:hAnsiTheme="minorHAnsi" w:cstheme="minorHAnsi"/>
          <w:lang w:val="en-US"/>
        </w:rPr>
        <w:t xml:space="preserve">Да би се то остварило неопходно је да стручни радници имају на располагању превозно средство како би несметано могли да обезбеде приступ свим услугама центра становницима на целој територији општине.        </w:t>
      </w:r>
    </w:p>
    <w:p w:rsidR="00974BBD" w:rsidRPr="00974BBD" w:rsidRDefault="00974BBD" w:rsidP="00974BBD">
      <w:pPr>
        <w:pStyle w:val="Footer"/>
        <w:tabs>
          <w:tab w:val="left" w:pos="720"/>
        </w:tabs>
        <w:rPr>
          <w:rFonts w:asciiTheme="minorHAnsi" w:hAnsiTheme="minorHAnsi" w:cstheme="minorHAnsi"/>
          <w:lang w:val="en-US"/>
        </w:rPr>
      </w:pPr>
      <w:r w:rsidRPr="00974BBD">
        <w:rPr>
          <w:rFonts w:asciiTheme="minorHAnsi" w:hAnsiTheme="minorHAnsi" w:cstheme="minorHAnsi"/>
          <w:lang w:val="en-US"/>
        </w:rPr>
        <w:tab/>
        <w:t xml:space="preserve">Како би Центар квалитетније планирао пре свега заштиту и подршку из домена послова социјалног рада, а такође и планирао и одржавао само функционисање установе, у интересу је корисника социјалне заштите на територији општине Опово прибављање службеног возила. </w:t>
      </w:r>
    </w:p>
    <w:p w:rsidR="00D2430C" w:rsidRPr="00CC7D74" w:rsidRDefault="00D2430C" w:rsidP="00CC7D74">
      <w:pPr>
        <w:pStyle w:val="Footer"/>
        <w:tabs>
          <w:tab w:val="left" w:pos="720"/>
        </w:tabs>
        <w:jc w:val="both"/>
        <w:rPr>
          <w:rFonts w:asciiTheme="minorHAnsi" w:hAnsiTheme="minorHAnsi" w:cstheme="minorHAnsi"/>
          <w:sz w:val="22"/>
          <w:szCs w:val="22"/>
          <w:lang w:val="sr-Cyrl-CS"/>
        </w:rPr>
      </w:pPr>
    </w:p>
    <w:p w:rsidR="00D2430C" w:rsidRPr="00CC7D74" w:rsidRDefault="00D2430C" w:rsidP="00CC7D74">
      <w:pPr>
        <w:pStyle w:val="Footer"/>
        <w:tabs>
          <w:tab w:val="left" w:pos="720"/>
        </w:tabs>
        <w:jc w:val="both"/>
        <w:rPr>
          <w:rFonts w:asciiTheme="minorHAnsi" w:hAnsiTheme="minorHAnsi" w:cstheme="minorHAnsi"/>
          <w:sz w:val="22"/>
          <w:szCs w:val="22"/>
          <w:lang w:val="sr-Cyrl-CS"/>
        </w:rPr>
      </w:pPr>
    </w:p>
    <w:p w:rsidR="00E9078F" w:rsidRPr="00CC7D74" w:rsidRDefault="00E9078F" w:rsidP="00CC7D74">
      <w:pPr>
        <w:pStyle w:val="NoSpacing"/>
        <w:ind w:firstLine="720"/>
        <w:jc w:val="center"/>
        <w:rPr>
          <w:rFonts w:cstheme="minorHAnsi"/>
        </w:rPr>
      </w:pPr>
      <w:r w:rsidRPr="00CC7D74">
        <w:rPr>
          <w:rFonts w:cstheme="minorHAnsi"/>
          <w:b/>
        </w:rPr>
        <w:t>ЗАПОСЛЕНИ</w:t>
      </w:r>
    </w:p>
    <w:p w:rsidR="00E9078F" w:rsidRPr="00CC7D74" w:rsidRDefault="00E9078F" w:rsidP="00CC7D74">
      <w:pPr>
        <w:pStyle w:val="NoSpacing"/>
        <w:ind w:firstLine="720"/>
        <w:jc w:val="both"/>
        <w:rPr>
          <w:rFonts w:cstheme="minorHAnsi"/>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1589"/>
        <w:gridCol w:w="1751"/>
        <w:gridCol w:w="1980"/>
        <w:gridCol w:w="1545"/>
        <w:gridCol w:w="747"/>
        <w:gridCol w:w="1964"/>
      </w:tblGrid>
      <w:tr w:rsidR="00D2430C" w:rsidRPr="00CC7D74" w:rsidTr="00E368A3">
        <w:tc>
          <w:tcPr>
            <w:tcW w:w="1589" w:type="dxa"/>
          </w:tcPr>
          <w:p w:rsidR="00D2430C" w:rsidRPr="00CC7D74" w:rsidRDefault="00D2430C" w:rsidP="00CC7D74">
            <w:pPr>
              <w:pStyle w:val="NoSpacing"/>
              <w:jc w:val="both"/>
              <w:rPr>
                <w:rFonts w:cstheme="minorHAnsi"/>
                <w:b/>
              </w:rPr>
            </w:pPr>
            <w:r w:rsidRPr="00CC7D74">
              <w:rPr>
                <w:rFonts w:cstheme="minorHAnsi"/>
                <w:b/>
              </w:rPr>
              <w:t>Име и презиме</w:t>
            </w:r>
          </w:p>
        </w:tc>
        <w:tc>
          <w:tcPr>
            <w:tcW w:w="1751" w:type="dxa"/>
          </w:tcPr>
          <w:p w:rsidR="00D2430C" w:rsidRPr="00CC7D74" w:rsidRDefault="00D2430C" w:rsidP="00E368A3">
            <w:pPr>
              <w:pStyle w:val="NoSpacing"/>
              <w:rPr>
                <w:rFonts w:cstheme="minorHAnsi"/>
                <w:b/>
              </w:rPr>
            </w:pPr>
            <w:r w:rsidRPr="00CC7D74">
              <w:rPr>
                <w:rFonts w:cstheme="minorHAnsi"/>
                <w:b/>
              </w:rPr>
              <w:t>Статус ангажовања</w:t>
            </w:r>
          </w:p>
        </w:tc>
        <w:tc>
          <w:tcPr>
            <w:tcW w:w="1980" w:type="dxa"/>
          </w:tcPr>
          <w:p w:rsidR="00D2430C" w:rsidRPr="00CC7D74" w:rsidRDefault="00D2430C" w:rsidP="00CC7D74">
            <w:pPr>
              <w:pStyle w:val="NoSpacing"/>
              <w:jc w:val="both"/>
              <w:rPr>
                <w:rFonts w:cstheme="minorHAnsi"/>
                <w:b/>
              </w:rPr>
            </w:pPr>
            <w:r w:rsidRPr="00CC7D74">
              <w:rPr>
                <w:rFonts w:cstheme="minorHAnsi"/>
                <w:b/>
              </w:rPr>
              <w:t>Радно место</w:t>
            </w:r>
          </w:p>
        </w:tc>
        <w:tc>
          <w:tcPr>
            <w:tcW w:w="1545" w:type="dxa"/>
          </w:tcPr>
          <w:p w:rsidR="00D2430C" w:rsidRPr="00CC7D74" w:rsidRDefault="00D2430C" w:rsidP="00CC7D74">
            <w:pPr>
              <w:pStyle w:val="NoSpacing"/>
              <w:jc w:val="both"/>
              <w:rPr>
                <w:rFonts w:cstheme="minorHAnsi"/>
                <w:b/>
              </w:rPr>
            </w:pPr>
            <w:r w:rsidRPr="00CC7D74">
              <w:rPr>
                <w:rFonts w:cstheme="minorHAnsi"/>
                <w:b/>
              </w:rPr>
              <w:t xml:space="preserve">Занимање </w:t>
            </w:r>
          </w:p>
        </w:tc>
        <w:tc>
          <w:tcPr>
            <w:tcW w:w="747" w:type="dxa"/>
          </w:tcPr>
          <w:p w:rsidR="00D2430C" w:rsidRPr="00CC7D74" w:rsidRDefault="00D2430C" w:rsidP="00CC7D74">
            <w:pPr>
              <w:pStyle w:val="NoSpacing"/>
              <w:jc w:val="both"/>
              <w:rPr>
                <w:rFonts w:cstheme="minorHAnsi"/>
                <w:b/>
              </w:rPr>
            </w:pPr>
            <w:r w:rsidRPr="00CC7D74">
              <w:rPr>
                <w:rFonts w:cstheme="minorHAnsi"/>
                <w:b/>
              </w:rPr>
              <w:t>% анг</w:t>
            </w:r>
          </w:p>
        </w:tc>
        <w:tc>
          <w:tcPr>
            <w:tcW w:w="1964" w:type="dxa"/>
          </w:tcPr>
          <w:p w:rsidR="00D2430C" w:rsidRPr="00CC7D74" w:rsidRDefault="00D2430C" w:rsidP="00CC7D74">
            <w:pPr>
              <w:pStyle w:val="NoSpacing"/>
              <w:jc w:val="both"/>
              <w:rPr>
                <w:rFonts w:cstheme="minorHAnsi"/>
                <w:b/>
              </w:rPr>
            </w:pPr>
            <w:r w:rsidRPr="00CC7D74">
              <w:rPr>
                <w:rFonts w:cstheme="minorHAnsi"/>
                <w:b/>
              </w:rPr>
              <w:t>Извор финансирања</w:t>
            </w:r>
          </w:p>
        </w:tc>
      </w:tr>
      <w:tr w:rsidR="00D2430C" w:rsidRPr="00CC7D74" w:rsidTr="00E368A3">
        <w:tc>
          <w:tcPr>
            <w:tcW w:w="1589" w:type="dxa"/>
          </w:tcPr>
          <w:p w:rsidR="00D2430C" w:rsidRPr="00CC7D74" w:rsidRDefault="00D2430C" w:rsidP="00CC7D74">
            <w:pPr>
              <w:pStyle w:val="NoSpacing"/>
              <w:jc w:val="both"/>
              <w:rPr>
                <w:rFonts w:cstheme="minorHAnsi"/>
              </w:rPr>
            </w:pPr>
            <w:r w:rsidRPr="00CC7D74">
              <w:rPr>
                <w:rFonts w:cstheme="minorHAnsi"/>
              </w:rPr>
              <w:t>Јелена Бјелица</w:t>
            </w:r>
          </w:p>
        </w:tc>
        <w:tc>
          <w:tcPr>
            <w:tcW w:w="1751" w:type="dxa"/>
          </w:tcPr>
          <w:p w:rsidR="00D2430C" w:rsidRPr="00CC7D74" w:rsidRDefault="00D2430C" w:rsidP="00E368A3">
            <w:pPr>
              <w:pStyle w:val="NoSpacing"/>
              <w:rPr>
                <w:rFonts w:cstheme="minorHAnsi"/>
              </w:rPr>
            </w:pPr>
            <w:r w:rsidRPr="00CC7D74">
              <w:rPr>
                <w:rFonts w:cstheme="minorHAnsi"/>
              </w:rPr>
              <w:t>Уговор о раду на одређено време</w:t>
            </w:r>
          </w:p>
        </w:tc>
        <w:tc>
          <w:tcPr>
            <w:tcW w:w="1980" w:type="dxa"/>
          </w:tcPr>
          <w:p w:rsidR="00D2430C" w:rsidRPr="00CC7D74" w:rsidRDefault="00D2430C" w:rsidP="00CC7D74">
            <w:pPr>
              <w:pStyle w:val="NoSpacing"/>
              <w:jc w:val="both"/>
              <w:rPr>
                <w:rFonts w:cstheme="minorHAnsi"/>
              </w:rPr>
            </w:pPr>
            <w:r w:rsidRPr="00CC7D74">
              <w:rPr>
                <w:rFonts w:cstheme="minorHAnsi"/>
              </w:rPr>
              <w:t>Директор</w:t>
            </w:r>
          </w:p>
        </w:tc>
        <w:tc>
          <w:tcPr>
            <w:tcW w:w="1545" w:type="dxa"/>
          </w:tcPr>
          <w:p w:rsidR="00D2430C" w:rsidRPr="00CC7D74" w:rsidRDefault="00D2430C" w:rsidP="00CC7D74">
            <w:pPr>
              <w:pStyle w:val="NoSpacing"/>
              <w:jc w:val="both"/>
              <w:rPr>
                <w:rFonts w:cstheme="minorHAnsi"/>
              </w:rPr>
            </w:pPr>
            <w:r w:rsidRPr="00CC7D74">
              <w:rPr>
                <w:rFonts w:cstheme="minorHAnsi"/>
              </w:rPr>
              <w:t>Дипломирани педагог</w:t>
            </w:r>
          </w:p>
        </w:tc>
        <w:tc>
          <w:tcPr>
            <w:tcW w:w="747" w:type="dxa"/>
          </w:tcPr>
          <w:p w:rsidR="00D2430C" w:rsidRPr="00CC7D74" w:rsidRDefault="00D2430C" w:rsidP="00CC7D74">
            <w:pPr>
              <w:pStyle w:val="NoSpacing"/>
              <w:jc w:val="both"/>
              <w:rPr>
                <w:rFonts w:cstheme="minorHAnsi"/>
              </w:rPr>
            </w:pPr>
            <w:r w:rsidRPr="00CC7D74">
              <w:rPr>
                <w:rFonts w:cstheme="minorHAnsi"/>
              </w:rPr>
              <w:t>100</w:t>
            </w:r>
          </w:p>
        </w:tc>
        <w:tc>
          <w:tcPr>
            <w:tcW w:w="1964" w:type="dxa"/>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vMerge w:val="restart"/>
          </w:tcPr>
          <w:p w:rsidR="00D2430C" w:rsidRPr="00CC7D74" w:rsidRDefault="00D2430C" w:rsidP="00CC7D74">
            <w:pPr>
              <w:pStyle w:val="NoSpacing"/>
              <w:jc w:val="both"/>
              <w:rPr>
                <w:rFonts w:cstheme="minorHAnsi"/>
              </w:rPr>
            </w:pPr>
            <w:r w:rsidRPr="00CC7D74">
              <w:rPr>
                <w:rFonts w:cstheme="minorHAnsi"/>
              </w:rPr>
              <w:t>Валентина Стоја Угринов</w:t>
            </w:r>
          </w:p>
        </w:tc>
        <w:tc>
          <w:tcPr>
            <w:tcW w:w="1751" w:type="dxa"/>
            <w:vMerge w:val="restart"/>
          </w:tcPr>
          <w:p w:rsidR="00D2430C" w:rsidRPr="00CC7D74" w:rsidRDefault="00D2430C" w:rsidP="00E368A3">
            <w:pPr>
              <w:pStyle w:val="NoSpacing"/>
              <w:rPr>
                <w:rFonts w:cstheme="minorHAnsi"/>
              </w:rPr>
            </w:pPr>
            <w:r w:rsidRPr="00CC7D74">
              <w:rPr>
                <w:rFonts w:cstheme="minorHAnsi"/>
              </w:rPr>
              <w:t>Уговор о раду на неодређено време</w:t>
            </w:r>
          </w:p>
        </w:tc>
        <w:tc>
          <w:tcPr>
            <w:tcW w:w="1980" w:type="dxa"/>
          </w:tcPr>
          <w:p w:rsidR="00D2430C" w:rsidRPr="00CC7D74" w:rsidRDefault="00D2430C" w:rsidP="00CC7D74">
            <w:pPr>
              <w:pStyle w:val="NoSpacing"/>
              <w:jc w:val="both"/>
              <w:rPr>
                <w:rFonts w:cstheme="minorHAnsi"/>
              </w:rPr>
            </w:pPr>
            <w:r w:rsidRPr="00CC7D74">
              <w:rPr>
                <w:rFonts w:cstheme="minorHAnsi"/>
              </w:rPr>
              <w:t>Супервизор</w:t>
            </w:r>
          </w:p>
        </w:tc>
        <w:tc>
          <w:tcPr>
            <w:tcW w:w="1545" w:type="dxa"/>
            <w:vMerge w:val="restart"/>
          </w:tcPr>
          <w:p w:rsidR="00D2430C" w:rsidRPr="00CC7D74" w:rsidRDefault="00D2430C" w:rsidP="00CC7D74">
            <w:pPr>
              <w:pStyle w:val="NoSpacing"/>
              <w:jc w:val="both"/>
              <w:rPr>
                <w:rFonts w:cstheme="minorHAnsi"/>
              </w:rPr>
            </w:pPr>
            <w:r w:rsidRPr="00CC7D74">
              <w:rPr>
                <w:rFonts w:cstheme="minorHAnsi"/>
              </w:rPr>
              <w:t>Дипломирани психолог</w:t>
            </w:r>
          </w:p>
        </w:tc>
        <w:tc>
          <w:tcPr>
            <w:tcW w:w="747" w:type="dxa"/>
          </w:tcPr>
          <w:p w:rsidR="00D2430C" w:rsidRPr="00CC7D74" w:rsidRDefault="00D2430C" w:rsidP="00CC7D74">
            <w:pPr>
              <w:pStyle w:val="NoSpacing"/>
              <w:jc w:val="both"/>
              <w:rPr>
                <w:rFonts w:cstheme="minorHAnsi"/>
              </w:rPr>
            </w:pPr>
            <w:r w:rsidRPr="00CC7D74">
              <w:rPr>
                <w:rFonts w:cstheme="minorHAnsi"/>
              </w:rPr>
              <w:t>50</w:t>
            </w:r>
          </w:p>
        </w:tc>
        <w:tc>
          <w:tcPr>
            <w:tcW w:w="1964" w:type="dxa"/>
            <w:vMerge w:val="restart"/>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vMerge/>
          </w:tcPr>
          <w:p w:rsidR="00D2430C" w:rsidRPr="00CC7D74" w:rsidRDefault="00D2430C" w:rsidP="00CC7D74">
            <w:pPr>
              <w:pStyle w:val="NoSpacing"/>
              <w:jc w:val="both"/>
              <w:rPr>
                <w:rFonts w:cstheme="minorHAnsi"/>
              </w:rPr>
            </w:pPr>
          </w:p>
        </w:tc>
        <w:tc>
          <w:tcPr>
            <w:tcW w:w="1751" w:type="dxa"/>
            <w:vMerge/>
          </w:tcPr>
          <w:p w:rsidR="00D2430C" w:rsidRPr="00CC7D74" w:rsidRDefault="00D2430C" w:rsidP="00E368A3">
            <w:pPr>
              <w:pStyle w:val="NoSpacing"/>
              <w:rPr>
                <w:rFonts w:cstheme="minorHAnsi"/>
              </w:rPr>
            </w:pPr>
          </w:p>
        </w:tc>
        <w:tc>
          <w:tcPr>
            <w:tcW w:w="1980" w:type="dxa"/>
          </w:tcPr>
          <w:p w:rsidR="00D2430C" w:rsidRPr="00CC7D74" w:rsidRDefault="00D2430C" w:rsidP="00CC7D74">
            <w:pPr>
              <w:pStyle w:val="NoSpacing"/>
              <w:jc w:val="both"/>
              <w:rPr>
                <w:rFonts w:cstheme="minorHAnsi"/>
              </w:rPr>
            </w:pPr>
            <w:r w:rsidRPr="00CC7D74">
              <w:rPr>
                <w:rFonts w:cstheme="minorHAnsi"/>
              </w:rPr>
              <w:t>Водитељ случаја</w:t>
            </w:r>
          </w:p>
        </w:tc>
        <w:tc>
          <w:tcPr>
            <w:tcW w:w="1545" w:type="dxa"/>
            <w:vMerge/>
          </w:tcPr>
          <w:p w:rsidR="00D2430C" w:rsidRPr="00CC7D74" w:rsidRDefault="00D2430C" w:rsidP="00CC7D74">
            <w:pPr>
              <w:pStyle w:val="NoSpacing"/>
              <w:jc w:val="both"/>
              <w:rPr>
                <w:rFonts w:cstheme="minorHAnsi"/>
              </w:rPr>
            </w:pPr>
          </w:p>
        </w:tc>
        <w:tc>
          <w:tcPr>
            <w:tcW w:w="747" w:type="dxa"/>
          </w:tcPr>
          <w:p w:rsidR="00D2430C" w:rsidRPr="00CC7D74" w:rsidRDefault="00D2430C" w:rsidP="00CC7D74">
            <w:pPr>
              <w:pStyle w:val="NoSpacing"/>
              <w:jc w:val="both"/>
              <w:rPr>
                <w:rFonts w:cstheme="minorHAnsi"/>
              </w:rPr>
            </w:pPr>
            <w:r w:rsidRPr="00CC7D74">
              <w:rPr>
                <w:rFonts w:cstheme="minorHAnsi"/>
              </w:rPr>
              <w:t>50</w:t>
            </w:r>
          </w:p>
        </w:tc>
        <w:tc>
          <w:tcPr>
            <w:tcW w:w="1964" w:type="dxa"/>
            <w:vMerge/>
          </w:tcPr>
          <w:p w:rsidR="00D2430C" w:rsidRPr="00CC7D74" w:rsidRDefault="00D2430C" w:rsidP="00CC7D74">
            <w:pPr>
              <w:pStyle w:val="NoSpacing"/>
              <w:jc w:val="both"/>
              <w:rPr>
                <w:rFonts w:cstheme="minorHAnsi"/>
              </w:rPr>
            </w:pPr>
          </w:p>
        </w:tc>
      </w:tr>
      <w:tr w:rsidR="00D2430C" w:rsidRPr="009C1595" w:rsidTr="00E368A3">
        <w:tc>
          <w:tcPr>
            <w:tcW w:w="1589" w:type="dxa"/>
          </w:tcPr>
          <w:p w:rsidR="00D2430C" w:rsidRPr="000D0500" w:rsidRDefault="000D0500" w:rsidP="000D0500">
            <w:pPr>
              <w:pStyle w:val="NoSpacing"/>
              <w:jc w:val="both"/>
              <w:rPr>
                <w:rFonts w:cstheme="minorHAnsi"/>
              </w:rPr>
            </w:pPr>
            <w:r w:rsidRPr="000D0500">
              <w:rPr>
                <w:rFonts w:cstheme="minorHAnsi"/>
              </w:rPr>
              <w:t>Сања Ђоковић</w:t>
            </w:r>
          </w:p>
        </w:tc>
        <w:tc>
          <w:tcPr>
            <w:tcW w:w="1751" w:type="dxa"/>
          </w:tcPr>
          <w:p w:rsidR="00D2430C" w:rsidRPr="000D0500" w:rsidRDefault="000D0500" w:rsidP="00E368A3">
            <w:pPr>
              <w:pStyle w:val="NoSpacing"/>
              <w:rPr>
                <w:rFonts w:cstheme="minorHAnsi"/>
              </w:rPr>
            </w:pPr>
            <w:r w:rsidRPr="000D0500">
              <w:rPr>
                <w:rFonts w:cstheme="minorHAnsi"/>
              </w:rPr>
              <w:t>Уговор о раду на одређено време</w:t>
            </w:r>
          </w:p>
        </w:tc>
        <w:tc>
          <w:tcPr>
            <w:tcW w:w="1980" w:type="dxa"/>
          </w:tcPr>
          <w:p w:rsidR="00D2430C" w:rsidRPr="000D0500" w:rsidRDefault="000D0500" w:rsidP="00CC7D74">
            <w:pPr>
              <w:pStyle w:val="NoSpacing"/>
              <w:jc w:val="both"/>
              <w:rPr>
                <w:rFonts w:cstheme="minorHAnsi"/>
              </w:rPr>
            </w:pPr>
            <w:r w:rsidRPr="000D0500">
              <w:rPr>
                <w:rFonts w:cstheme="minorHAnsi"/>
              </w:rPr>
              <w:t>Стручни радик</w:t>
            </w:r>
          </w:p>
        </w:tc>
        <w:tc>
          <w:tcPr>
            <w:tcW w:w="1545" w:type="dxa"/>
          </w:tcPr>
          <w:p w:rsidR="00D2430C" w:rsidRPr="000D0500" w:rsidRDefault="000D0500" w:rsidP="00CC7D74">
            <w:pPr>
              <w:pStyle w:val="NoSpacing"/>
              <w:jc w:val="both"/>
              <w:rPr>
                <w:rFonts w:cstheme="minorHAnsi"/>
              </w:rPr>
            </w:pPr>
            <w:r w:rsidRPr="000D0500">
              <w:rPr>
                <w:rFonts w:cstheme="minorHAnsi"/>
              </w:rPr>
              <w:t>Дипломирани психолог</w:t>
            </w:r>
          </w:p>
        </w:tc>
        <w:tc>
          <w:tcPr>
            <w:tcW w:w="747" w:type="dxa"/>
          </w:tcPr>
          <w:p w:rsidR="00D2430C" w:rsidRPr="000D0500" w:rsidRDefault="00D2430C" w:rsidP="00CC7D74">
            <w:pPr>
              <w:pStyle w:val="NoSpacing"/>
              <w:jc w:val="both"/>
              <w:rPr>
                <w:rFonts w:cstheme="minorHAnsi"/>
              </w:rPr>
            </w:pPr>
            <w:r w:rsidRPr="000D0500">
              <w:rPr>
                <w:rFonts w:cstheme="minorHAnsi"/>
              </w:rPr>
              <w:t>100</w:t>
            </w:r>
          </w:p>
        </w:tc>
        <w:tc>
          <w:tcPr>
            <w:tcW w:w="1964" w:type="dxa"/>
          </w:tcPr>
          <w:p w:rsidR="00D2430C" w:rsidRPr="000D0500" w:rsidRDefault="00D2430C" w:rsidP="00CC7D74">
            <w:pPr>
              <w:pStyle w:val="NoSpacing"/>
              <w:jc w:val="both"/>
              <w:rPr>
                <w:rFonts w:cstheme="minorHAnsi"/>
              </w:rPr>
            </w:pPr>
            <w:r w:rsidRPr="000D0500">
              <w:rPr>
                <w:rFonts w:cstheme="minorHAnsi"/>
              </w:rPr>
              <w:t>МИНРЗС</w:t>
            </w:r>
          </w:p>
        </w:tc>
      </w:tr>
      <w:tr w:rsidR="00D2430C" w:rsidRPr="00CC7D74" w:rsidTr="00E368A3">
        <w:tc>
          <w:tcPr>
            <w:tcW w:w="1589" w:type="dxa"/>
          </w:tcPr>
          <w:p w:rsidR="00D2430C" w:rsidRPr="00CC7D74" w:rsidRDefault="00D2430C" w:rsidP="00CC7D74">
            <w:pPr>
              <w:pStyle w:val="NoSpacing"/>
              <w:jc w:val="both"/>
              <w:rPr>
                <w:rFonts w:cstheme="minorHAnsi"/>
              </w:rPr>
            </w:pPr>
            <w:r w:rsidRPr="00CC7D74">
              <w:rPr>
                <w:rFonts w:cstheme="minorHAnsi"/>
              </w:rPr>
              <w:t>Саша Вујић</w:t>
            </w:r>
          </w:p>
        </w:tc>
        <w:tc>
          <w:tcPr>
            <w:tcW w:w="1751" w:type="dxa"/>
          </w:tcPr>
          <w:p w:rsidR="00D2430C" w:rsidRPr="00CC7D74" w:rsidRDefault="00D2430C" w:rsidP="00E368A3">
            <w:pPr>
              <w:pStyle w:val="NoSpacing"/>
              <w:rPr>
                <w:rFonts w:cstheme="minorHAnsi"/>
              </w:rPr>
            </w:pPr>
            <w:r w:rsidRPr="00CC7D74">
              <w:rPr>
                <w:rFonts w:cstheme="minorHAnsi"/>
              </w:rPr>
              <w:t>Уговор о раду на неодређено време</w:t>
            </w:r>
          </w:p>
        </w:tc>
        <w:tc>
          <w:tcPr>
            <w:tcW w:w="1980" w:type="dxa"/>
          </w:tcPr>
          <w:p w:rsidR="00D2430C" w:rsidRPr="000D0500" w:rsidRDefault="000D0500" w:rsidP="00CC7D74">
            <w:pPr>
              <w:pStyle w:val="NoSpacing"/>
              <w:jc w:val="both"/>
              <w:rPr>
                <w:rFonts w:cstheme="minorHAnsi"/>
              </w:rPr>
            </w:pPr>
            <w:r>
              <w:rPr>
                <w:rFonts w:cstheme="minorHAnsi"/>
              </w:rPr>
              <w:t>Водитељ случаја</w:t>
            </w:r>
          </w:p>
        </w:tc>
        <w:tc>
          <w:tcPr>
            <w:tcW w:w="1545" w:type="dxa"/>
          </w:tcPr>
          <w:p w:rsidR="00D2430C" w:rsidRPr="000D0500" w:rsidRDefault="000D0500" w:rsidP="00CC7D74">
            <w:pPr>
              <w:pStyle w:val="NoSpacing"/>
              <w:jc w:val="both"/>
              <w:rPr>
                <w:rFonts w:cstheme="minorHAnsi"/>
              </w:rPr>
            </w:pPr>
            <w:r>
              <w:rPr>
                <w:rFonts w:cstheme="minorHAnsi"/>
              </w:rPr>
              <w:t>Мастер политиколог</w:t>
            </w:r>
          </w:p>
        </w:tc>
        <w:tc>
          <w:tcPr>
            <w:tcW w:w="747" w:type="dxa"/>
          </w:tcPr>
          <w:p w:rsidR="00D2430C" w:rsidRPr="00CC7D74" w:rsidRDefault="00D2430C" w:rsidP="00CC7D74">
            <w:pPr>
              <w:pStyle w:val="NoSpacing"/>
              <w:jc w:val="both"/>
              <w:rPr>
                <w:rFonts w:cstheme="minorHAnsi"/>
              </w:rPr>
            </w:pPr>
            <w:r w:rsidRPr="00CC7D74">
              <w:rPr>
                <w:rFonts w:cstheme="minorHAnsi"/>
              </w:rPr>
              <w:t>100</w:t>
            </w:r>
          </w:p>
        </w:tc>
        <w:tc>
          <w:tcPr>
            <w:tcW w:w="1964" w:type="dxa"/>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tcPr>
          <w:p w:rsidR="00D2430C" w:rsidRPr="00CC7D74" w:rsidRDefault="00D2430C" w:rsidP="00CC7D74">
            <w:pPr>
              <w:pStyle w:val="NoSpacing"/>
              <w:jc w:val="both"/>
              <w:rPr>
                <w:rFonts w:cstheme="minorHAnsi"/>
              </w:rPr>
            </w:pPr>
            <w:r w:rsidRPr="00CC7D74">
              <w:rPr>
                <w:rFonts w:cstheme="minorHAnsi"/>
              </w:rPr>
              <w:t xml:space="preserve">Ана Тешић </w:t>
            </w:r>
          </w:p>
        </w:tc>
        <w:tc>
          <w:tcPr>
            <w:tcW w:w="1751" w:type="dxa"/>
          </w:tcPr>
          <w:p w:rsidR="00D2430C" w:rsidRPr="00CC7D74" w:rsidRDefault="00D2430C" w:rsidP="00E368A3">
            <w:pPr>
              <w:pStyle w:val="NoSpacing"/>
              <w:rPr>
                <w:rFonts w:cstheme="minorHAnsi"/>
              </w:rPr>
            </w:pPr>
            <w:r w:rsidRPr="00CC7D74">
              <w:rPr>
                <w:rFonts w:cstheme="minorHAnsi"/>
              </w:rPr>
              <w:t xml:space="preserve">Уговор о раду на </w:t>
            </w:r>
            <w:r w:rsidR="000D0500">
              <w:rPr>
                <w:rFonts w:cstheme="minorHAnsi"/>
              </w:rPr>
              <w:t>не</w:t>
            </w:r>
            <w:r w:rsidRPr="00CC7D74">
              <w:rPr>
                <w:rFonts w:cstheme="minorHAnsi"/>
              </w:rPr>
              <w:t>одређено време</w:t>
            </w:r>
          </w:p>
        </w:tc>
        <w:tc>
          <w:tcPr>
            <w:tcW w:w="1980" w:type="dxa"/>
          </w:tcPr>
          <w:p w:rsidR="00D2430C" w:rsidRPr="00CC7D74" w:rsidRDefault="000D0500" w:rsidP="00CC7D74">
            <w:pPr>
              <w:pStyle w:val="NoSpacing"/>
              <w:jc w:val="both"/>
              <w:rPr>
                <w:rFonts w:cstheme="minorHAnsi"/>
              </w:rPr>
            </w:pPr>
            <w:r>
              <w:rPr>
                <w:rFonts w:cstheme="minorHAnsi"/>
              </w:rPr>
              <w:t>Стручни радник на управно правним пословима</w:t>
            </w:r>
            <w:r w:rsidR="00D2430C" w:rsidRPr="00CC7D74">
              <w:rPr>
                <w:rFonts w:cstheme="minorHAnsi"/>
              </w:rPr>
              <w:t xml:space="preserve"> </w:t>
            </w:r>
          </w:p>
        </w:tc>
        <w:tc>
          <w:tcPr>
            <w:tcW w:w="1545" w:type="dxa"/>
          </w:tcPr>
          <w:p w:rsidR="00D2430C" w:rsidRPr="00CC7D74" w:rsidRDefault="00D2430C" w:rsidP="00CC7D74">
            <w:pPr>
              <w:pStyle w:val="NoSpacing"/>
              <w:jc w:val="both"/>
              <w:rPr>
                <w:rFonts w:cstheme="minorHAnsi"/>
              </w:rPr>
            </w:pPr>
            <w:r w:rsidRPr="00CC7D74">
              <w:rPr>
                <w:rFonts w:cstheme="minorHAnsi"/>
              </w:rPr>
              <w:t>Дипломирани правник</w:t>
            </w:r>
          </w:p>
        </w:tc>
        <w:tc>
          <w:tcPr>
            <w:tcW w:w="747" w:type="dxa"/>
          </w:tcPr>
          <w:p w:rsidR="00D2430C" w:rsidRPr="00CC7D74" w:rsidRDefault="00D2430C" w:rsidP="00CC7D74">
            <w:pPr>
              <w:pStyle w:val="NoSpacing"/>
              <w:jc w:val="both"/>
              <w:rPr>
                <w:rFonts w:cstheme="minorHAnsi"/>
              </w:rPr>
            </w:pPr>
            <w:r w:rsidRPr="00CC7D74">
              <w:rPr>
                <w:rFonts w:cstheme="minorHAnsi"/>
              </w:rPr>
              <w:t>100</w:t>
            </w:r>
          </w:p>
        </w:tc>
        <w:tc>
          <w:tcPr>
            <w:tcW w:w="1964" w:type="dxa"/>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tcPr>
          <w:p w:rsidR="00D2430C" w:rsidRPr="00CC7D74" w:rsidRDefault="00D2430C" w:rsidP="00CC7D74">
            <w:pPr>
              <w:pStyle w:val="NoSpacing"/>
              <w:jc w:val="both"/>
              <w:rPr>
                <w:rFonts w:cstheme="minorHAnsi"/>
              </w:rPr>
            </w:pPr>
            <w:r w:rsidRPr="00CC7D74">
              <w:rPr>
                <w:rFonts w:cstheme="minorHAnsi"/>
              </w:rPr>
              <w:t>Оливера Момчилов</w:t>
            </w:r>
          </w:p>
        </w:tc>
        <w:tc>
          <w:tcPr>
            <w:tcW w:w="1751" w:type="dxa"/>
          </w:tcPr>
          <w:p w:rsidR="00D2430C" w:rsidRPr="00CC7D74" w:rsidRDefault="00D2430C" w:rsidP="00E368A3">
            <w:pPr>
              <w:pStyle w:val="NoSpacing"/>
              <w:rPr>
                <w:rFonts w:cstheme="minorHAnsi"/>
              </w:rPr>
            </w:pPr>
            <w:r w:rsidRPr="00CC7D74">
              <w:rPr>
                <w:rFonts w:cstheme="minorHAnsi"/>
              </w:rPr>
              <w:t>Уговор о раду на неодређено време</w:t>
            </w:r>
          </w:p>
        </w:tc>
        <w:tc>
          <w:tcPr>
            <w:tcW w:w="1980" w:type="dxa"/>
          </w:tcPr>
          <w:p w:rsidR="00D2430C" w:rsidRPr="00CC7D74" w:rsidRDefault="000D0500" w:rsidP="000D0500">
            <w:pPr>
              <w:pStyle w:val="NoSpacing"/>
              <w:rPr>
                <w:rFonts w:cstheme="minorHAnsi"/>
              </w:rPr>
            </w:pPr>
            <w:r>
              <w:rPr>
                <w:rFonts w:cstheme="minorHAnsi"/>
              </w:rPr>
              <w:t>Дипломирани економиста за фин. рач. послове</w:t>
            </w:r>
          </w:p>
        </w:tc>
        <w:tc>
          <w:tcPr>
            <w:tcW w:w="1545" w:type="dxa"/>
          </w:tcPr>
          <w:p w:rsidR="00D2430C" w:rsidRPr="00CC7D74" w:rsidRDefault="00D2430C" w:rsidP="00CC7D74">
            <w:pPr>
              <w:pStyle w:val="NoSpacing"/>
              <w:jc w:val="both"/>
              <w:rPr>
                <w:rFonts w:cstheme="minorHAnsi"/>
              </w:rPr>
            </w:pPr>
            <w:r w:rsidRPr="00CC7D74">
              <w:rPr>
                <w:rFonts w:cstheme="minorHAnsi"/>
              </w:rPr>
              <w:t>Дипломирани економиста</w:t>
            </w:r>
          </w:p>
        </w:tc>
        <w:tc>
          <w:tcPr>
            <w:tcW w:w="747" w:type="dxa"/>
          </w:tcPr>
          <w:p w:rsidR="00D2430C" w:rsidRPr="00CC7D74" w:rsidRDefault="00D2430C" w:rsidP="00CC7D74">
            <w:pPr>
              <w:pStyle w:val="NoSpacing"/>
              <w:jc w:val="both"/>
              <w:rPr>
                <w:rFonts w:cstheme="minorHAnsi"/>
              </w:rPr>
            </w:pPr>
            <w:r w:rsidRPr="00CC7D74">
              <w:rPr>
                <w:rFonts w:cstheme="minorHAnsi"/>
              </w:rPr>
              <w:t>100</w:t>
            </w:r>
          </w:p>
        </w:tc>
        <w:tc>
          <w:tcPr>
            <w:tcW w:w="1964" w:type="dxa"/>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tcPr>
          <w:p w:rsidR="00D2430C" w:rsidRPr="00CC7D74" w:rsidRDefault="00D2430C" w:rsidP="00CC7D74">
            <w:pPr>
              <w:pStyle w:val="NoSpacing"/>
              <w:jc w:val="both"/>
              <w:rPr>
                <w:rFonts w:cstheme="minorHAnsi"/>
              </w:rPr>
            </w:pPr>
            <w:r w:rsidRPr="00CC7D74">
              <w:rPr>
                <w:rFonts w:cstheme="minorHAnsi"/>
              </w:rPr>
              <w:t>Игор Јовић</w:t>
            </w:r>
          </w:p>
        </w:tc>
        <w:tc>
          <w:tcPr>
            <w:tcW w:w="1751" w:type="dxa"/>
          </w:tcPr>
          <w:p w:rsidR="00D2430C" w:rsidRPr="00CC7D74" w:rsidRDefault="00D2430C" w:rsidP="00E368A3">
            <w:pPr>
              <w:pStyle w:val="NoSpacing"/>
              <w:rPr>
                <w:rFonts w:cstheme="minorHAnsi"/>
              </w:rPr>
            </w:pPr>
            <w:r w:rsidRPr="00CC7D74">
              <w:rPr>
                <w:rFonts w:cstheme="minorHAnsi"/>
              </w:rPr>
              <w:t>Уговор о раду на неодређено време</w:t>
            </w:r>
          </w:p>
        </w:tc>
        <w:tc>
          <w:tcPr>
            <w:tcW w:w="1980" w:type="dxa"/>
          </w:tcPr>
          <w:p w:rsidR="00D2430C" w:rsidRPr="00CC7D74" w:rsidRDefault="00D2430C" w:rsidP="00CC7D74">
            <w:pPr>
              <w:pStyle w:val="NoSpacing"/>
              <w:jc w:val="both"/>
              <w:rPr>
                <w:rFonts w:eastAsia="Times New Roman" w:cstheme="minorHAnsi"/>
                <w:lang w:val="sr-Cyrl-CS"/>
              </w:rPr>
            </w:pPr>
            <w:r w:rsidRPr="00CC7D74">
              <w:rPr>
                <w:rFonts w:eastAsia="Times New Roman" w:cstheme="minorHAnsi"/>
              </w:rPr>
              <w:t>Технички послови</w:t>
            </w:r>
          </w:p>
          <w:p w:rsidR="00D2430C" w:rsidRPr="00CC7D74" w:rsidRDefault="00D2430C" w:rsidP="00CC7D74">
            <w:pPr>
              <w:pStyle w:val="NoSpacing"/>
              <w:jc w:val="both"/>
              <w:rPr>
                <w:rFonts w:cstheme="minorHAnsi"/>
              </w:rPr>
            </w:pPr>
            <w:r w:rsidRPr="00CC7D74">
              <w:rPr>
                <w:rFonts w:eastAsia="Times New Roman" w:cstheme="minorHAnsi"/>
                <w:lang w:val="sr-Cyrl-CS"/>
              </w:rPr>
              <w:t>Административно-технички послови</w:t>
            </w:r>
          </w:p>
        </w:tc>
        <w:tc>
          <w:tcPr>
            <w:tcW w:w="1545" w:type="dxa"/>
          </w:tcPr>
          <w:p w:rsidR="00D2430C" w:rsidRPr="00CC7D74" w:rsidRDefault="00D2430C" w:rsidP="00CC7D74">
            <w:pPr>
              <w:pStyle w:val="NoSpacing"/>
              <w:jc w:val="both"/>
              <w:rPr>
                <w:rFonts w:cstheme="minorHAnsi"/>
              </w:rPr>
            </w:pPr>
            <w:r w:rsidRPr="00CC7D74">
              <w:rPr>
                <w:rFonts w:cstheme="minorHAnsi"/>
              </w:rPr>
              <w:t>Дипломирани економиста</w:t>
            </w:r>
          </w:p>
        </w:tc>
        <w:tc>
          <w:tcPr>
            <w:tcW w:w="747" w:type="dxa"/>
          </w:tcPr>
          <w:p w:rsidR="00D2430C" w:rsidRPr="00CC7D74" w:rsidRDefault="00D2430C" w:rsidP="00CC7D74">
            <w:pPr>
              <w:pStyle w:val="NoSpacing"/>
              <w:jc w:val="both"/>
              <w:rPr>
                <w:rFonts w:cstheme="minorHAnsi"/>
              </w:rPr>
            </w:pPr>
            <w:r w:rsidRPr="00CC7D74">
              <w:rPr>
                <w:rFonts w:cstheme="minorHAnsi"/>
              </w:rPr>
              <w:t>100</w:t>
            </w:r>
          </w:p>
        </w:tc>
        <w:tc>
          <w:tcPr>
            <w:tcW w:w="1964" w:type="dxa"/>
          </w:tcPr>
          <w:p w:rsidR="00D2430C" w:rsidRPr="00CC7D74" w:rsidRDefault="00D2430C" w:rsidP="00CC7D74">
            <w:pPr>
              <w:pStyle w:val="NoSpacing"/>
              <w:jc w:val="both"/>
              <w:rPr>
                <w:rFonts w:cstheme="minorHAnsi"/>
              </w:rPr>
            </w:pPr>
            <w:r w:rsidRPr="00CC7D74">
              <w:rPr>
                <w:rFonts w:cstheme="minorHAnsi"/>
              </w:rPr>
              <w:t>МИНРЗС</w:t>
            </w:r>
          </w:p>
        </w:tc>
      </w:tr>
      <w:tr w:rsidR="00D2430C" w:rsidRPr="00CC7D74" w:rsidTr="00E368A3">
        <w:tc>
          <w:tcPr>
            <w:tcW w:w="1589" w:type="dxa"/>
          </w:tcPr>
          <w:p w:rsidR="00D2430C" w:rsidRPr="000D0500" w:rsidRDefault="000D0500" w:rsidP="00CC7D74">
            <w:pPr>
              <w:pStyle w:val="NoSpacing"/>
              <w:jc w:val="both"/>
              <w:rPr>
                <w:rFonts w:cstheme="minorHAnsi"/>
              </w:rPr>
            </w:pPr>
            <w:r w:rsidRPr="000D0500">
              <w:rPr>
                <w:rFonts w:cstheme="minorHAnsi"/>
              </w:rPr>
              <w:t>Магдалена Арнолд Ђерић</w:t>
            </w:r>
          </w:p>
          <w:p w:rsidR="00D2430C" w:rsidRPr="000D0500" w:rsidRDefault="00D2430C" w:rsidP="00CC7D74">
            <w:pPr>
              <w:pStyle w:val="NoSpacing"/>
              <w:jc w:val="both"/>
              <w:rPr>
                <w:rFonts w:cstheme="minorHAnsi"/>
              </w:rPr>
            </w:pPr>
          </w:p>
        </w:tc>
        <w:tc>
          <w:tcPr>
            <w:tcW w:w="1751" w:type="dxa"/>
          </w:tcPr>
          <w:p w:rsidR="00D2430C" w:rsidRPr="000D0500" w:rsidRDefault="000D0500" w:rsidP="00E368A3">
            <w:pPr>
              <w:pStyle w:val="NoSpacing"/>
              <w:rPr>
                <w:rFonts w:cstheme="minorHAnsi"/>
              </w:rPr>
            </w:pPr>
            <w:r w:rsidRPr="000D0500">
              <w:rPr>
                <w:rFonts w:cstheme="minorHAnsi"/>
              </w:rPr>
              <w:t>Уговор о раду на неодређено време</w:t>
            </w:r>
          </w:p>
        </w:tc>
        <w:tc>
          <w:tcPr>
            <w:tcW w:w="1980" w:type="dxa"/>
          </w:tcPr>
          <w:p w:rsidR="00D2430C" w:rsidRPr="000D0500" w:rsidRDefault="000D0500" w:rsidP="00CC7D74">
            <w:pPr>
              <w:pStyle w:val="NoSpacing"/>
              <w:jc w:val="both"/>
              <w:rPr>
                <w:rFonts w:eastAsia="Times New Roman" w:cstheme="minorHAnsi"/>
              </w:rPr>
            </w:pPr>
            <w:r w:rsidRPr="000D0500">
              <w:rPr>
                <w:rFonts w:eastAsia="Times New Roman" w:cstheme="minorHAnsi"/>
              </w:rPr>
              <w:t>Водитељ случјаја</w:t>
            </w:r>
          </w:p>
        </w:tc>
        <w:tc>
          <w:tcPr>
            <w:tcW w:w="1545" w:type="dxa"/>
          </w:tcPr>
          <w:p w:rsidR="00D2430C" w:rsidRPr="000D0500" w:rsidRDefault="000D0500" w:rsidP="00CC7D74">
            <w:pPr>
              <w:pStyle w:val="NoSpacing"/>
              <w:jc w:val="both"/>
              <w:rPr>
                <w:rFonts w:cstheme="minorHAnsi"/>
              </w:rPr>
            </w:pPr>
            <w:r w:rsidRPr="000D0500">
              <w:rPr>
                <w:rFonts w:cstheme="minorHAnsi"/>
              </w:rPr>
              <w:t>Дипломирани психолог</w:t>
            </w:r>
          </w:p>
        </w:tc>
        <w:tc>
          <w:tcPr>
            <w:tcW w:w="747" w:type="dxa"/>
          </w:tcPr>
          <w:p w:rsidR="00D2430C" w:rsidRPr="000D0500" w:rsidRDefault="00D2430C" w:rsidP="00CC7D74">
            <w:pPr>
              <w:pStyle w:val="NoSpacing"/>
              <w:jc w:val="both"/>
              <w:rPr>
                <w:rFonts w:cstheme="minorHAnsi"/>
              </w:rPr>
            </w:pPr>
            <w:r w:rsidRPr="000D0500">
              <w:rPr>
                <w:rFonts w:cstheme="minorHAnsi"/>
              </w:rPr>
              <w:t>100</w:t>
            </w:r>
          </w:p>
        </w:tc>
        <w:tc>
          <w:tcPr>
            <w:tcW w:w="1964" w:type="dxa"/>
          </w:tcPr>
          <w:p w:rsidR="00D2430C" w:rsidRPr="000D0500" w:rsidRDefault="00D2430C" w:rsidP="00CC7D74">
            <w:pPr>
              <w:pStyle w:val="NoSpacing"/>
              <w:jc w:val="both"/>
              <w:rPr>
                <w:rFonts w:cstheme="minorHAnsi"/>
              </w:rPr>
            </w:pPr>
            <w:r w:rsidRPr="000D0500">
              <w:rPr>
                <w:rFonts w:cstheme="minorHAnsi"/>
              </w:rPr>
              <w:t>Локална самоуправа</w:t>
            </w:r>
          </w:p>
        </w:tc>
      </w:tr>
    </w:tbl>
    <w:p w:rsidR="00E9078F" w:rsidRPr="00CC7D74" w:rsidRDefault="00E9078F" w:rsidP="00CC7D74">
      <w:pPr>
        <w:pStyle w:val="NoSpacing"/>
        <w:ind w:firstLine="720"/>
        <w:jc w:val="both"/>
        <w:rPr>
          <w:rFonts w:cstheme="minorHAnsi"/>
        </w:rPr>
      </w:pPr>
    </w:p>
    <w:p w:rsidR="00CC7D74" w:rsidRDefault="00CC7D74" w:rsidP="00CC7D74">
      <w:pPr>
        <w:spacing w:line="240" w:lineRule="auto"/>
        <w:jc w:val="both"/>
        <w:rPr>
          <w:rFonts w:cstheme="minorHAnsi"/>
          <w:b/>
        </w:rPr>
      </w:pPr>
    </w:p>
    <w:p w:rsidR="00E9078F" w:rsidRPr="00CC7D74" w:rsidRDefault="00E9078F" w:rsidP="00CC7D74">
      <w:pPr>
        <w:spacing w:line="240" w:lineRule="auto"/>
        <w:jc w:val="center"/>
        <w:rPr>
          <w:rFonts w:cstheme="minorHAnsi"/>
        </w:rPr>
      </w:pPr>
      <w:r w:rsidRPr="00CC7D74">
        <w:rPr>
          <w:rFonts w:cstheme="minorHAnsi"/>
          <w:b/>
        </w:rPr>
        <w:t>ЗАДАЦИ ЦЕНТРА</w:t>
      </w:r>
    </w:p>
    <w:p w:rsidR="00E9078F" w:rsidRPr="00CC7D74" w:rsidRDefault="00D3204D" w:rsidP="00D3204D">
      <w:pPr>
        <w:pStyle w:val="NoSpacing"/>
        <w:ind w:firstLine="720"/>
        <w:jc w:val="both"/>
      </w:pPr>
      <w:r>
        <w:t>У Ц</w:t>
      </w:r>
      <w:r w:rsidR="00E9078F" w:rsidRPr="00CC7D74">
        <w:t xml:space="preserve">ентру за </w:t>
      </w:r>
      <w:r>
        <w:t>социјални рад остварују се З</w:t>
      </w:r>
      <w:r w:rsidR="00E9078F" w:rsidRPr="00CC7D74">
        <w:t xml:space="preserve">аконом о социјалној заштити утврђена права и обезбеђује пружање услуга социјалне заштите. Центар за социјални рад оснива јединица локалне </w:t>
      </w:r>
      <w:r w:rsidR="00E9078F" w:rsidRPr="00CC7D74">
        <w:lastRenderedPageBreak/>
        <w:t>самоуправе. Центар за социјални рад одлучује о оствари</w:t>
      </w:r>
      <w:r>
        <w:t>вању права корисника утврђених З</w:t>
      </w:r>
      <w:r w:rsidR="00E9078F" w:rsidRPr="00CC7D74">
        <w:t xml:space="preserve">аконом о коришћењу услуга социјалне заштите које обезбеђује Република Србија, </w:t>
      </w:r>
      <w:r>
        <w:t>Аутономна П</w:t>
      </w:r>
      <w:r w:rsidR="00E9078F" w:rsidRPr="00CC7D74">
        <w:t>окрајина и јединица локалне самоуправе</w:t>
      </w:r>
      <w:r>
        <w:t xml:space="preserve"> и врши друге послове утврђене з</w:t>
      </w:r>
      <w:r w:rsidR="00E9078F" w:rsidRPr="00CC7D74">
        <w:t>аконом и прописима донетим на основу закона.</w:t>
      </w:r>
    </w:p>
    <w:p w:rsidR="00E9078F" w:rsidRPr="00CC7D74" w:rsidRDefault="00E9078F" w:rsidP="00D3204D">
      <w:pPr>
        <w:pStyle w:val="NoSpacing"/>
        <w:ind w:firstLine="720"/>
        <w:jc w:val="both"/>
      </w:pPr>
      <w:r w:rsidRPr="00CC7D74">
        <w:t>Центар за социјални рад, у складу са актима јединице локалне самоуправе, учествује у пословима планирања и развоја социјалне заштите у јединици локалне самоуправе</w:t>
      </w:r>
    </w:p>
    <w:p w:rsidR="00E9078F" w:rsidRPr="00CC7D74" w:rsidRDefault="00E9078F" w:rsidP="00D3204D">
      <w:pPr>
        <w:pStyle w:val="NoSpacing"/>
        <w:jc w:val="both"/>
      </w:pPr>
      <w:r w:rsidRPr="00CC7D74">
        <w:t>Будући да је Центар за социјални рад специјализована институција система социјалне заштите која представља базу стручног рада у области социјалне заштите, својим радом задовољава најразличитије потребе грађана у спречавању узрока и отклањању последице социјалних случајева и проблема у општини.</w:t>
      </w:r>
    </w:p>
    <w:p w:rsidR="00E9078F" w:rsidRPr="00CC7D74" w:rsidRDefault="00D3204D" w:rsidP="00D3204D">
      <w:pPr>
        <w:pStyle w:val="NoSpacing"/>
        <w:ind w:firstLine="720"/>
        <w:jc w:val="both"/>
      </w:pPr>
      <w:r>
        <w:t>У наредној години Ц</w:t>
      </w:r>
      <w:r w:rsidR="00E9078F" w:rsidRPr="00CC7D74">
        <w:t xml:space="preserve">ентар ће се бавити питањима социјалне заштите деце и младих, одраслих и старих лица са подручја општине као и праћењем и проучавањем социјалних потреба и проблема, иницирањем и организовањем превентивних активности као и утврђивањем циљева у новом стратешком документу . </w:t>
      </w:r>
    </w:p>
    <w:p w:rsidR="00E9078F" w:rsidRPr="00CC7D74" w:rsidRDefault="00E9078F" w:rsidP="00D3204D">
      <w:pPr>
        <w:pStyle w:val="NoSpacing"/>
        <w:ind w:firstLine="720"/>
        <w:jc w:val="both"/>
        <w:rPr>
          <w:lang w:val="sr-Cyrl-CS"/>
        </w:rPr>
      </w:pPr>
      <w:r w:rsidRPr="00CC7D74">
        <w:rPr>
          <w:lang w:val="sr-Cyrl-CS"/>
        </w:rPr>
        <w:t>Центар обавља делатност, односно послове којима се обезбеђује остваривање права грађана, односно задовоља</w:t>
      </w:r>
      <w:r w:rsidR="00D3204D">
        <w:rPr>
          <w:lang w:val="sr-Cyrl-CS"/>
        </w:rPr>
        <w:t>вање њихових потреба утврђених З</w:t>
      </w:r>
      <w:r w:rsidRPr="00CC7D74">
        <w:rPr>
          <w:lang w:val="sr-Cyrl-CS"/>
        </w:rPr>
        <w:t xml:space="preserve">аконом у области социјалне заштите, породично-правне заштите и других делатности у складу са законом. </w:t>
      </w:r>
    </w:p>
    <w:p w:rsidR="00E9078F" w:rsidRPr="00CC7D74" w:rsidRDefault="00E9078F" w:rsidP="00D3204D">
      <w:pPr>
        <w:pStyle w:val="NoSpacing"/>
        <w:jc w:val="both"/>
        <w:rPr>
          <w:lang w:val="sr-Cyrl-CS"/>
        </w:rPr>
      </w:pPr>
      <w:r w:rsidRPr="00CC7D74">
        <w:rPr>
          <w:lang w:val="sr-Cyrl-CS"/>
        </w:rPr>
        <w:t>Иако се број становника смањује, број</w:t>
      </w:r>
      <w:r w:rsidR="00D3204D">
        <w:rPr>
          <w:lang w:val="sr-Cyrl-CS"/>
        </w:rPr>
        <w:t xml:space="preserve"> корисника који користе услуге Ц</w:t>
      </w:r>
      <w:r w:rsidRPr="00CC7D74">
        <w:rPr>
          <w:lang w:val="sr-Cyrl-CS"/>
        </w:rPr>
        <w:t>ентра се повећава. Константан је пораст захтева за остваривање права на новчану социјалну помоћ, а број пријава насиља је у наглом скоку. Уколико узмемо у обзир укупан број радника предвиђених за обављање по</w:t>
      </w:r>
      <w:r w:rsidR="000D0500">
        <w:rPr>
          <w:lang w:val="sr-Cyrl-CS"/>
        </w:rPr>
        <w:t>слова водитеља случаја који је 3</w:t>
      </w:r>
      <w:r w:rsidRPr="00CC7D74">
        <w:rPr>
          <w:lang w:val="sr-Cyrl-CS"/>
        </w:rPr>
        <w:t xml:space="preserve">,5, можемо закључити да имамо велики организациони проблем који покушавамо да решимо расподелом послова и подршком од стране локалне самоуправе. Постојећи стручни радници су оптерећени, не само бројем предмета, већ и бројем улога које имају у тиму. Један стручни радник  је у исто време и супервизор, и водитељ случаја и координатор интерног тима за насиље. </w:t>
      </w:r>
    </w:p>
    <w:p w:rsidR="00E9078F" w:rsidRPr="00CC7D74" w:rsidRDefault="00E9078F" w:rsidP="00D3204D">
      <w:pPr>
        <w:pStyle w:val="NoSpacing"/>
        <w:ind w:firstLine="720"/>
        <w:jc w:val="both"/>
        <w:rPr>
          <w:lang w:val="sr-Cyrl-CS"/>
        </w:rPr>
      </w:pPr>
      <w:r w:rsidRPr="00CC7D74">
        <w:rPr>
          <w:lang w:val="sr-Cyrl-CS"/>
        </w:rPr>
        <w:t xml:space="preserve">Локална самоуправа је такође финансирала услугу помоћи у кући – геронтодомаћице које су помагале особама у старачким домаћинствима око спремања куће, кувања, набавке хране и лекова, плаћања рачуна. </w:t>
      </w:r>
    </w:p>
    <w:p w:rsidR="00E9078F" w:rsidRDefault="00E9078F" w:rsidP="00D3204D">
      <w:pPr>
        <w:pStyle w:val="NoSpacing"/>
        <w:ind w:firstLine="720"/>
        <w:jc w:val="both"/>
        <w:rPr>
          <w:lang w:val="sr-Cyrl-CS"/>
        </w:rPr>
      </w:pPr>
      <w:r w:rsidRPr="00CC7D74">
        <w:rPr>
          <w:lang w:val="sr-Cyrl-CS"/>
        </w:rPr>
        <w:t xml:space="preserve">У току протекле године осим послова помоћи у кући, локална самоуправа финансирала послове личног пратиоца детета.  До одлуке о увођењу ове услуге дошло се услед захтева интерресорне комисије која је своје мишљење формирала на основу потребе родитеља да своју децу укључе у друштвени живот заједнице и редовно образовање и спремности локалне самоуправе да изађе у сустрет грађанима. Сматрамо да је потребно повећати број извршилаца на овим пословима. </w:t>
      </w:r>
    </w:p>
    <w:p w:rsidR="00CC7D74" w:rsidRPr="00CC7D74" w:rsidRDefault="00CC7D74" w:rsidP="00CC7D74">
      <w:pPr>
        <w:pStyle w:val="NoSpacing"/>
        <w:ind w:firstLine="720"/>
        <w:rPr>
          <w:lang w:val="sr-Cyrl-CS"/>
        </w:rPr>
      </w:pPr>
    </w:p>
    <w:p w:rsidR="00E9078F" w:rsidRPr="00CC7D74" w:rsidRDefault="00E9078F" w:rsidP="00CC7D74">
      <w:pPr>
        <w:spacing w:line="240" w:lineRule="auto"/>
        <w:ind w:firstLine="720"/>
        <w:jc w:val="center"/>
        <w:rPr>
          <w:rFonts w:cstheme="minorHAnsi"/>
          <w:b/>
        </w:rPr>
      </w:pPr>
      <w:r w:rsidRPr="00CC7D74">
        <w:rPr>
          <w:rFonts w:cstheme="minorHAnsi"/>
          <w:b/>
        </w:rPr>
        <w:t>САРАДЊА СА ЛОКАЛНОМ СРЕДИНОМ</w:t>
      </w:r>
    </w:p>
    <w:p w:rsidR="00C71C36" w:rsidRDefault="00E9078F" w:rsidP="00D3204D">
      <w:pPr>
        <w:pStyle w:val="NoSpacing"/>
        <w:ind w:firstLine="720"/>
        <w:jc w:val="both"/>
      </w:pPr>
      <w:r w:rsidRPr="00CC7D74">
        <w:t>Да би Центар за социјални рад могао спроводити интегративни модел социјалне заштите, неопходно је да има унапређену мрежу сарадње и комуникације са локалном заједницом. Ту се првенствено подразумева сарадња са Локалном самоуправом као оснивачем и носиоцем обавеза које проистичу из Закона о социјалној заштити (једнократне новчане помоћи,</w:t>
      </w:r>
      <w:r w:rsidR="00D3204D">
        <w:t xml:space="preserve"> </w:t>
      </w:r>
      <w:r w:rsidRPr="00CC7D74">
        <w:t>погребни трошкови,</w:t>
      </w:r>
      <w:r w:rsidR="00D3204D">
        <w:t xml:space="preserve"> </w:t>
      </w:r>
      <w:r w:rsidRPr="00CC7D74">
        <w:t>опрема корисника за смештај у установу социјалне заштите или другу породицу,</w:t>
      </w:r>
      <w:r w:rsidR="00D3204D">
        <w:t xml:space="preserve"> </w:t>
      </w:r>
      <w:r w:rsidRPr="00CC7D74">
        <w:t>дневне услуге у заједници и др.). Такође наставити сарадњу са МЗ и МК на подручју општине у циљу што ефикаснијег решавања појединачних проблема на терену кроз уочавање и скретање пажње на исти, иницирати кампање за јачање грађанске свести и одговорности за задовољење заједничких потреба као и активно учешће у увођењу нових услуга социјалне заштите. Такође неопходно је развијање свести о потреби сарадње свих институција на локалном нивоу у циљу стварања услова за пружање квалитетних, ефикасних и економичних услуга.</w:t>
      </w:r>
    </w:p>
    <w:p w:rsidR="00E9078F" w:rsidRPr="00CC7D74" w:rsidRDefault="00E9078F" w:rsidP="00D3204D">
      <w:pPr>
        <w:pStyle w:val="NoSpacing"/>
        <w:ind w:firstLine="720"/>
        <w:jc w:val="both"/>
      </w:pPr>
      <w:r w:rsidRPr="00CC7D74">
        <w:t xml:space="preserve">Присутна је сензибилисаност у разумевању потреба за унапређивањем система социјалне заштите на локалном нивоу и у погледу реализације права из области социјалне заштите што је </w:t>
      </w:r>
      <w:r w:rsidRPr="00CC7D74">
        <w:lastRenderedPageBreak/>
        <w:t>резултирало добром сарадњом између оснивача и ЦСР и заједничким улагањем напора у обезбеђивању материјалних и других могућности за ову делатност.</w:t>
      </w:r>
    </w:p>
    <w:p w:rsidR="00C71C36" w:rsidRDefault="00C71C36" w:rsidP="00CC7D74">
      <w:pPr>
        <w:spacing w:line="240" w:lineRule="auto"/>
        <w:ind w:firstLine="720"/>
        <w:jc w:val="both"/>
        <w:rPr>
          <w:rFonts w:cstheme="minorHAnsi"/>
          <w:b/>
        </w:rPr>
      </w:pPr>
    </w:p>
    <w:p w:rsidR="00E9078F" w:rsidRPr="00CC7D74" w:rsidRDefault="00E9078F" w:rsidP="00C71C36">
      <w:pPr>
        <w:spacing w:line="240" w:lineRule="auto"/>
        <w:ind w:firstLine="720"/>
        <w:jc w:val="center"/>
        <w:rPr>
          <w:rFonts w:cstheme="minorHAnsi"/>
        </w:rPr>
      </w:pPr>
      <w:r w:rsidRPr="00CC7D74">
        <w:rPr>
          <w:rFonts w:cstheme="minorHAnsi"/>
          <w:b/>
        </w:rPr>
        <w:t>ЈАВНОСТ РАДА</w:t>
      </w:r>
    </w:p>
    <w:p w:rsidR="00CC7D74" w:rsidRPr="00CC7D74" w:rsidRDefault="00E9078F" w:rsidP="00CC7D74">
      <w:pPr>
        <w:spacing w:line="240" w:lineRule="auto"/>
        <w:ind w:firstLine="720"/>
        <w:jc w:val="both"/>
        <w:rPr>
          <w:rFonts w:cstheme="minorHAnsi"/>
          <w:lang w:val="sr-Cyrl-CS"/>
        </w:rPr>
      </w:pPr>
      <w:r w:rsidRPr="00CC7D74">
        <w:rPr>
          <w:rFonts w:cstheme="minorHAnsi"/>
        </w:rPr>
        <w:t>У 20</w:t>
      </w:r>
      <w:r w:rsidR="00CC7D74" w:rsidRPr="00CC7D74">
        <w:rPr>
          <w:rFonts w:cstheme="minorHAnsi"/>
        </w:rPr>
        <w:t>2</w:t>
      </w:r>
      <w:r w:rsidR="000D0500">
        <w:rPr>
          <w:rFonts w:cstheme="minorHAnsi"/>
        </w:rPr>
        <w:t>2</w:t>
      </w:r>
      <w:r w:rsidRPr="00CC7D74">
        <w:rPr>
          <w:rFonts w:cstheme="minorHAnsi"/>
        </w:rPr>
        <w:t xml:space="preserve">. години Центар је дужан да обезбеди јавност свог рада и да извештава надлежне државне органе као и надлежни орган локалне самоуправе о свом раду, такође ће се плански наставити </w:t>
      </w:r>
      <w:r w:rsidR="00D3204D">
        <w:rPr>
          <w:rFonts w:cstheme="minorHAnsi"/>
        </w:rPr>
        <w:t>са</w:t>
      </w:r>
      <w:r w:rsidRPr="00CC7D74">
        <w:rPr>
          <w:rFonts w:cstheme="minorHAnsi"/>
        </w:rPr>
        <w:t xml:space="preserve"> обавештавањем грађана о својим законским обавезама и овлашћењима као и услугама и програмим</w:t>
      </w:r>
      <w:r w:rsidRPr="000D0500">
        <w:rPr>
          <w:rFonts w:cstheme="minorHAnsi"/>
        </w:rPr>
        <w:t>а.</w:t>
      </w:r>
      <w:r w:rsidRPr="000D0500">
        <w:rPr>
          <w:rFonts w:cstheme="minorHAnsi"/>
          <w:b/>
          <w:lang w:val="sr-Cyrl-CS"/>
        </w:rPr>
        <w:t xml:space="preserve"> </w:t>
      </w:r>
      <w:r w:rsidR="000D0500" w:rsidRPr="000D0500">
        <w:rPr>
          <w:rFonts w:cstheme="minorHAnsi"/>
          <w:lang w:val="sr-Cyrl-CS"/>
        </w:rPr>
        <w:t>Израђен је сајт центра на којем грађани могу да се информишу о услугама центра и добију</w:t>
      </w:r>
      <w:r w:rsidR="00CC7D74" w:rsidRPr="000D0500">
        <w:rPr>
          <w:rFonts w:cstheme="minorHAnsi"/>
          <w:lang w:val="sr-Cyrl-CS"/>
        </w:rPr>
        <w:t xml:space="preserve"> контакт информације како би </w:t>
      </w:r>
      <w:r w:rsidR="000D0500" w:rsidRPr="000D0500">
        <w:rPr>
          <w:rFonts w:cstheme="minorHAnsi"/>
          <w:lang w:val="sr-Cyrl-CS"/>
        </w:rPr>
        <w:t>могли да контактирају запослене и даље се информишу о својим правима и услугама које се пружају у центру</w:t>
      </w:r>
    </w:p>
    <w:p w:rsidR="00E9078F" w:rsidRPr="00E1480A" w:rsidRDefault="00E9078F" w:rsidP="00C71C36">
      <w:pPr>
        <w:spacing w:line="240" w:lineRule="auto"/>
        <w:jc w:val="center"/>
        <w:rPr>
          <w:rFonts w:cstheme="minorHAnsi"/>
          <w:b/>
          <w:lang w:val="sr-Cyrl-CS"/>
        </w:rPr>
      </w:pPr>
      <w:r w:rsidRPr="00E1480A">
        <w:rPr>
          <w:rFonts w:cstheme="minorHAnsi"/>
          <w:b/>
          <w:lang w:val="sr-Cyrl-CS"/>
        </w:rPr>
        <w:t>ПЛАН СТРУЧНОГ УСАВРШАВАЊА</w:t>
      </w:r>
    </w:p>
    <w:p w:rsidR="00E9078F" w:rsidRPr="009C1595" w:rsidRDefault="004D78DF" w:rsidP="00E1480A">
      <w:pPr>
        <w:spacing w:line="240" w:lineRule="auto"/>
        <w:ind w:firstLine="720"/>
        <w:jc w:val="both"/>
        <w:rPr>
          <w:rFonts w:eastAsia="Times New Roman" w:cstheme="minorHAnsi"/>
          <w:bCs/>
          <w:highlight w:val="yellow"/>
          <w:lang w:eastAsia="ar-SA"/>
        </w:rPr>
      </w:pPr>
      <w:r w:rsidRPr="00E1480A">
        <w:rPr>
          <w:rFonts w:cstheme="minorHAnsi"/>
          <w:bCs/>
        </w:rPr>
        <w:t>За 20</w:t>
      </w:r>
      <w:r w:rsidR="00D2430C" w:rsidRPr="00E1480A">
        <w:rPr>
          <w:rFonts w:cstheme="minorHAnsi"/>
          <w:bCs/>
        </w:rPr>
        <w:t>2</w:t>
      </w:r>
      <w:r w:rsidR="00E1480A" w:rsidRPr="00E1480A">
        <w:rPr>
          <w:rFonts w:cstheme="minorHAnsi"/>
          <w:bCs/>
        </w:rPr>
        <w:t>2</w:t>
      </w:r>
      <w:r w:rsidR="00D3204D" w:rsidRPr="00E1480A">
        <w:rPr>
          <w:rFonts w:cstheme="minorHAnsi"/>
          <w:bCs/>
        </w:rPr>
        <w:t>. г</w:t>
      </w:r>
      <w:r w:rsidR="00E9078F" w:rsidRPr="00E1480A">
        <w:rPr>
          <w:rFonts w:cstheme="minorHAnsi"/>
          <w:bCs/>
        </w:rPr>
        <w:t>одину предлажемо да се реализују следећи програми обука на које би се упутили назначени стручни радници Центра за социјални рад Опово:</w:t>
      </w:r>
    </w:p>
    <w:p w:rsidR="00E9078F" w:rsidRPr="009C1595" w:rsidRDefault="00E9078F" w:rsidP="00CC7D74">
      <w:pPr>
        <w:suppressAutoHyphens/>
        <w:spacing w:after="0" w:line="240" w:lineRule="auto"/>
        <w:jc w:val="both"/>
        <w:rPr>
          <w:rFonts w:eastAsia="Times New Roman" w:cstheme="minorHAnsi"/>
          <w:bCs/>
          <w:highlight w:val="yellow"/>
          <w:lang w:eastAsia="ar-SA"/>
        </w:rPr>
      </w:pPr>
    </w:p>
    <w:tbl>
      <w:tblPr>
        <w:tblStyle w:val="Light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5495"/>
        <w:gridCol w:w="4081"/>
      </w:tblGrid>
      <w:tr w:rsidR="00E1480A" w:rsidTr="009E4A7B">
        <w:trPr>
          <w:cnfStyle w:val="1000000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E31D70" w:rsidRDefault="00E1480A" w:rsidP="009E4A7B">
            <w:r>
              <w:t>Назив програма</w:t>
            </w:r>
          </w:p>
        </w:tc>
        <w:tc>
          <w:tcPr>
            <w:tcW w:w="4081" w:type="dxa"/>
            <w:tcBorders>
              <w:top w:val="none" w:sz="0" w:space="0" w:color="auto"/>
              <w:left w:val="none" w:sz="0" w:space="0" w:color="auto"/>
              <w:bottom w:val="none" w:sz="0" w:space="0" w:color="auto"/>
              <w:right w:val="none" w:sz="0" w:space="0" w:color="auto"/>
            </w:tcBorders>
          </w:tcPr>
          <w:p w:rsidR="00E1480A" w:rsidRPr="00E31D70" w:rsidRDefault="00E1480A" w:rsidP="009E4A7B">
            <w:pPr>
              <w:cnfStyle w:val="100000000000"/>
            </w:pPr>
            <w:r>
              <w:t>Стручни радник</w:t>
            </w: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70F1A" w:rsidRDefault="00E1480A" w:rsidP="009E4A7B">
            <w:pPr>
              <w:rPr>
                <w:b w:val="0"/>
                <w:lang/>
              </w:rPr>
            </w:pPr>
            <w:r>
              <w:rPr>
                <w:b w:val="0"/>
                <w:lang/>
              </w:rPr>
              <w:t>Обука хранитеља за специјализовано и ургентно хранитељство за одрасле особе са сметњама у менталном и/или интелектуалном функционисању-Специјализовано хранитељство као пут до социјалне инклузије</w:t>
            </w:r>
          </w:p>
        </w:tc>
        <w:tc>
          <w:tcPr>
            <w:tcW w:w="4081" w:type="dxa"/>
            <w:vMerge w:val="restart"/>
            <w:tcBorders>
              <w:top w:val="none" w:sz="0" w:space="0" w:color="auto"/>
              <w:left w:val="none" w:sz="0" w:space="0" w:color="auto"/>
              <w:bottom w:val="none" w:sz="0" w:space="0" w:color="auto"/>
              <w:right w:val="none" w:sz="0" w:space="0" w:color="auto"/>
            </w:tcBorders>
          </w:tcPr>
          <w:p w:rsidR="00E1480A" w:rsidRPr="00670F1A" w:rsidRDefault="00E1480A" w:rsidP="009E4A7B">
            <w:pPr>
              <w:cnfStyle w:val="000000100000"/>
              <w:rPr>
                <w:lang/>
              </w:rPr>
            </w:pPr>
            <w:r>
              <w:rPr>
                <w:lang/>
              </w:rPr>
              <w:t>Саша Вујић</w:t>
            </w:r>
          </w:p>
          <w:p w:rsidR="00E1480A" w:rsidRPr="00670F1A"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B062CE" w:rsidRDefault="00E1480A" w:rsidP="009E4A7B">
            <w:pPr>
              <w:rPr>
                <w:b w:val="0"/>
                <w:lang/>
              </w:rPr>
            </w:pPr>
            <w:r>
              <w:rPr>
                <w:b w:val="0"/>
                <w:lang/>
              </w:rPr>
              <w:t>„</w:t>
            </w:r>
            <w:r w:rsidRPr="00B062CE">
              <w:rPr>
                <w:b w:val="0"/>
                <w:lang/>
              </w:rPr>
              <w:t>Подршка породици-</w:t>
            </w:r>
            <w:r>
              <w:rPr>
                <w:b w:val="0"/>
                <w:lang/>
              </w:rPr>
              <w:t>подршка детету“-подршка биолошким породицама детета на хранитељству</w:t>
            </w:r>
          </w:p>
        </w:tc>
        <w:tc>
          <w:tcPr>
            <w:tcW w:w="4081" w:type="dxa"/>
            <w:vMerge/>
            <w:tcBorders>
              <w:top w:val="none" w:sz="0" w:space="0" w:color="auto"/>
              <w:left w:val="none" w:sz="0" w:space="0" w:color="auto"/>
              <w:bottom w:val="none" w:sz="0" w:space="0" w:color="auto"/>
              <w:right w:val="none" w:sz="0" w:space="0" w:color="auto"/>
            </w:tcBorders>
          </w:tcPr>
          <w:p w:rsidR="00E1480A" w:rsidRPr="00B062CE"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B062CE" w:rsidRDefault="00E1480A" w:rsidP="009E4A7B">
            <w:pPr>
              <w:rPr>
                <w:b w:val="0"/>
                <w:lang/>
              </w:rPr>
            </w:pPr>
            <w:r w:rsidRPr="00B062CE">
              <w:rPr>
                <w:b w:val="0"/>
                <w:lang/>
              </w:rPr>
              <w:t>Рад са жртвама насиља у породици у центру за социјални рад</w:t>
            </w:r>
          </w:p>
        </w:tc>
        <w:tc>
          <w:tcPr>
            <w:tcW w:w="4081" w:type="dxa"/>
            <w:vMerge/>
            <w:tcBorders>
              <w:top w:val="none" w:sz="0" w:space="0" w:color="auto"/>
              <w:left w:val="none" w:sz="0" w:space="0" w:color="auto"/>
              <w:bottom w:val="none" w:sz="0" w:space="0" w:color="auto"/>
              <w:right w:val="none" w:sz="0" w:space="0" w:color="auto"/>
            </w:tcBorders>
          </w:tcPr>
          <w:p w:rsidR="00E1480A" w:rsidRPr="00B062CE"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B062CE" w:rsidRDefault="00E1480A" w:rsidP="009E4A7B">
            <w:pPr>
              <w:rPr>
                <w:b w:val="0"/>
                <w:lang/>
              </w:rPr>
            </w:pPr>
            <w:r w:rsidRPr="00B062CE">
              <w:rPr>
                <w:b w:val="0"/>
                <w:lang/>
              </w:rPr>
              <w:t>Организовање конференције случаја за заштиту од насиља у породици</w:t>
            </w:r>
          </w:p>
        </w:tc>
        <w:tc>
          <w:tcPr>
            <w:tcW w:w="4081" w:type="dxa"/>
            <w:vMerge w:val="restart"/>
            <w:tcBorders>
              <w:top w:val="none" w:sz="0" w:space="0" w:color="auto"/>
              <w:left w:val="none" w:sz="0" w:space="0" w:color="auto"/>
              <w:bottom w:val="none" w:sz="0" w:space="0" w:color="auto"/>
              <w:right w:val="none" w:sz="0" w:space="0" w:color="auto"/>
            </w:tcBorders>
          </w:tcPr>
          <w:p w:rsidR="00E1480A" w:rsidRPr="00B062CE" w:rsidRDefault="00E1480A" w:rsidP="009E4A7B">
            <w:pPr>
              <w:cnfStyle w:val="000000010000"/>
              <w:rPr>
                <w:lang/>
              </w:rPr>
            </w:pPr>
            <w:r>
              <w:rPr>
                <w:lang/>
              </w:rPr>
              <w:t>Ана Тешић</w:t>
            </w:r>
          </w:p>
          <w:p w:rsidR="00E1480A" w:rsidRPr="00B062CE"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B062CE" w:rsidRDefault="00E1480A" w:rsidP="009E4A7B">
            <w:pPr>
              <w:rPr>
                <w:b w:val="0"/>
                <w:lang/>
              </w:rPr>
            </w:pPr>
            <w:r>
              <w:rPr>
                <w:b w:val="0"/>
                <w:lang/>
              </w:rPr>
              <w:t>Насиље у породици и институционална заштита</w:t>
            </w:r>
          </w:p>
        </w:tc>
        <w:tc>
          <w:tcPr>
            <w:tcW w:w="4081" w:type="dxa"/>
            <w:vMerge/>
            <w:tcBorders>
              <w:top w:val="none" w:sz="0" w:space="0" w:color="auto"/>
              <w:left w:val="none" w:sz="0" w:space="0" w:color="auto"/>
              <w:bottom w:val="none" w:sz="0" w:space="0" w:color="auto"/>
              <w:right w:val="none" w:sz="0" w:space="0" w:color="auto"/>
            </w:tcBorders>
          </w:tcPr>
          <w:p w:rsidR="00E1480A" w:rsidRPr="00295FAF"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295FAF" w:rsidRDefault="00E1480A" w:rsidP="009E4A7B">
            <w:pPr>
              <w:rPr>
                <w:b w:val="0"/>
                <w:lang/>
              </w:rPr>
            </w:pPr>
            <w:r>
              <w:rPr>
                <w:b w:val="0"/>
                <w:lang/>
              </w:rPr>
              <w:t>Покретање судског поступка од стране органа старатељства</w:t>
            </w:r>
          </w:p>
        </w:tc>
        <w:tc>
          <w:tcPr>
            <w:tcW w:w="4081" w:type="dxa"/>
            <w:vMerge/>
            <w:tcBorders>
              <w:top w:val="none" w:sz="0" w:space="0" w:color="auto"/>
              <w:left w:val="none" w:sz="0" w:space="0" w:color="auto"/>
              <w:bottom w:val="none" w:sz="0" w:space="0" w:color="auto"/>
              <w:right w:val="none" w:sz="0" w:space="0" w:color="auto"/>
            </w:tcBorders>
          </w:tcPr>
          <w:p w:rsidR="00E1480A" w:rsidRPr="00295FAF"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295FAF" w:rsidRDefault="00E1480A" w:rsidP="009E4A7B">
            <w:pPr>
              <w:rPr>
                <w:b w:val="0"/>
                <w:lang/>
              </w:rPr>
            </w:pPr>
            <w:r w:rsidRPr="00295FAF">
              <w:rPr>
                <w:b w:val="0"/>
                <w:lang/>
              </w:rPr>
              <w:t>Примена старатељства у центрима за социјални рад-</w:t>
            </w:r>
            <w:r>
              <w:rPr>
                <w:b w:val="0"/>
                <w:lang/>
              </w:rPr>
              <w:t>улога, обавезе и одговорности водитеља случаја и правника</w:t>
            </w:r>
          </w:p>
        </w:tc>
        <w:tc>
          <w:tcPr>
            <w:tcW w:w="4081" w:type="dxa"/>
            <w:vMerge w:val="restart"/>
            <w:tcBorders>
              <w:top w:val="none" w:sz="0" w:space="0" w:color="auto"/>
              <w:left w:val="none" w:sz="0" w:space="0" w:color="auto"/>
              <w:bottom w:val="none" w:sz="0" w:space="0" w:color="auto"/>
              <w:right w:val="none" w:sz="0" w:space="0" w:color="auto"/>
            </w:tcBorders>
          </w:tcPr>
          <w:p w:rsidR="00E1480A" w:rsidRPr="00295FAF" w:rsidRDefault="00E1480A" w:rsidP="009E4A7B">
            <w:pPr>
              <w:cnfStyle w:val="000000100000"/>
              <w:rPr>
                <w:lang/>
              </w:rPr>
            </w:pPr>
            <w:r>
              <w:rPr>
                <w:lang/>
              </w:rPr>
              <w:t>Сања Ђоковић</w:t>
            </w:r>
          </w:p>
          <w:p w:rsidR="00E1480A" w:rsidRPr="00295FAF"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295FAF" w:rsidRDefault="00E1480A" w:rsidP="009E4A7B">
            <w:pPr>
              <w:rPr>
                <w:b w:val="0"/>
                <w:lang/>
              </w:rPr>
            </w:pPr>
            <w:r w:rsidRPr="00295FAF">
              <w:rPr>
                <w:b w:val="0"/>
                <w:lang/>
              </w:rPr>
              <w:t>Специјализована обука за посредовање између жртве и преступника</w:t>
            </w:r>
          </w:p>
        </w:tc>
        <w:tc>
          <w:tcPr>
            <w:tcW w:w="4081" w:type="dxa"/>
            <w:vMerge/>
            <w:tcBorders>
              <w:top w:val="none" w:sz="0" w:space="0" w:color="auto"/>
              <w:left w:val="none" w:sz="0" w:space="0" w:color="auto"/>
              <w:bottom w:val="none" w:sz="0" w:space="0" w:color="auto"/>
              <w:right w:val="none" w:sz="0" w:space="0" w:color="auto"/>
            </w:tcBorders>
          </w:tcPr>
          <w:p w:rsidR="00E1480A" w:rsidRPr="00295FAF"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67C19" w:rsidRDefault="00E1480A" w:rsidP="009E4A7B">
            <w:pPr>
              <w:rPr>
                <w:b w:val="0"/>
                <w:lang/>
              </w:rPr>
            </w:pPr>
            <w:r>
              <w:rPr>
                <w:b w:val="0"/>
                <w:lang/>
              </w:rPr>
              <w:t>Ризици, одговорност и правна заштита стручних радника у социјалној заштити</w:t>
            </w:r>
          </w:p>
        </w:tc>
        <w:tc>
          <w:tcPr>
            <w:tcW w:w="4081" w:type="dxa"/>
            <w:vMerge/>
            <w:tcBorders>
              <w:top w:val="none" w:sz="0" w:space="0" w:color="auto"/>
              <w:left w:val="none" w:sz="0" w:space="0" w:color="auto"/>
              <w:bottom w:val="none" w:sz="0" w:space="0" w:color="auto"/>
              <w:right w:val="none" w:sz="0" w:space="0" w:color="auto"/>
            </w:tcBorders>
          </w:tcPr>
          <w:p w:rsidR="00E1480A" w:rsidRPr="00667C19"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E7A94" w:rsidRDefault="00E1480A" w:rsidP="009E4A7B">
            <w:pPr>
              <w:rPr>
                <w:b w:val="0"/>
                <w:lang/>
              </w:rPr>
            </w:pPr>
            <w:r w:rsidRPr="006E7A94">
              <w:rPr>
                <w:b w:val="0"/>
                <w:lang/>
              </w:rPr>
              <w:t>Основна обука за медијацију</w:t>
            </w:r>
          </w:p>
        </w:tc>
        <w:tc>
          <w:tcPr>
            <w:tcW w:w="4081" w:type="dxa"/>
            <w:vMerge w:val="restart"/>
            <w:tcBorders>
              <w:top w:val="none" w:sz="0" w:space="0" w:color="auto"/>
              <w:left w:val="none" w:sz="0" w:space="0" w:color="auto"/>
              <w:bottom w:val="none" w:sz="0" w:space="0" w:color="auto"/>
              <w:right w:val="none" w:sz="0" w:space="0" w:color="auto"/>
            </w:tcBorders>
          </w:tcPr>
          <w:p w:rsidR="00E1480A" w:rsidRPr="006E7A94" w:rsidRDefault="00E1480A" w:rsidP="009E4A7B">
            <w:pPr>
              <w:cnfStyle w:val="000000010000"/>
              <w:rPr>
                <w:lang/>
              </w:rPr>
            </w:pPr>
            <w:r>
              <w:rPr>
                <w:lang/>
              </w:rPr>
              <w:t>Магдалена Арнолд Ђерић</w:t>
            </w:r>
          </w:p>
          <w:p w:rsidR="00E1480A" w:rsidRPr="006E7A94"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E7A94" w:rsidRDefault="00E1480A" w:rsidP="009E4A7B">
            <w:pPr>
              <w:rPr>
                <w:b w:val="0"/>
                <w:lang/>
              </w:rPr>
            </w:pPr>
            <w:r w:rsidRPr="006E7A94">
              <w:rPr>
                <w:b w:val="0"/>
                <w:lang/>
              </w:rPr>
              <w:t>Интервенције</w:t>
            </w:r>
            <w:r>
              <w:rPr>
                <w:b w:val="0"/>
                <w:lang/>
              </w:rPr>
              <w:t xml:space="preserve"> ЦСР у заштити деце од злостављања и занемаривања</w:t>
            </w:r>
          </w:p>
        </w:tc>
        <w:tc>
          <w:tcPr>
            <w:tcW w:w="4081" w:type="dxa"/>
            <w:vMerge/>
            <w:tcBorders>
              <w:top w:val="none" w:sz="0" w:space="0" w:color="auto"/>
              <w:left w:val="none" w:sz="0" w:space="0" w:color="auto"/>
              <w:bottom w:val="none" w:sz="0" w:space="0" w:color="auto"/>
              <w:right w:val="none" w:sz="0" w:space="0" w:color="auto"/>
            </w:tcBorders>
          </w:tcPr>
          <w:p w:rsidR="00E1480A" w:rsidRPr="006E7A94"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E7A94" w:rsidRDefault="00E1480A" w:rsidP="009E4A7B">
            <w:pPr>
              <w:rPr>
                <w:b w:val="0"/>
                <w:lang/>
              </w:rPr>
            </w:pPr>
            <w:r w:rsidRPr="006E7A94">
              <w:rPr>
                <w:b w:val="0"/>
                <w:lang/>
              </w:rPr>
              <w:t>Превентивни и корективни надзор у заштити права деце у примарној породици</w:t>
            </w:r>
          </w:p>
        </w:tc>
        <w:tc>
          <w:tcPr>
            <w:tcW w:w="4081" w:type="dxa"/>
            <w:vMerge/>
            <w:tcBorders>
              <w:top w:val="none" w:sz="0" w:space="0" w:color="auto"/>
              <w:left w:val="none" w:sz="0" w:space="0" w:color="auto"/>
              <w:bottom w:val="none" w:sz="0" w:space="0" w:color="auto"/>
              <w:right w:val="none" w:sz="0" w:space="0" w:color="auto"/>
            </w:tcBorders>
          </w:tcPr>
          <w:p w:rsidR="00E1480A" w:rsidRPr="006E7A94"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67C19" w:rsidRDefault="00E1480A" w:rsidP="009E4A7B">
            <w:pPr>
              <w:rPr>
                <w:b w:val="0"/>
                <w:lang/>
              </w:rPr>
            </w:pPr>
            <w:r>
              <w:rPr>
                <w:b w:val="0"/>
                <w:lang/>
              </w:rPr>
              <w:t>Преговарање као начин решавања спорова</w:t>
            </w:r>
          </w:p>
        </w:tc>
        <w:tc>
          <w:tcPr>
            <w:tcW w:w="4081" w:type="dxa"/>
            <w:vMerge w:val="restart"/>
            <w:tcBorders>
              <w:top w:val="none" w:sz="0" w:space="0" w:color="auto"/>
              <w:left w:val="none" w:sz="0" w:space="0" w:color="auto"/>
              <w:bottom w:val="none" w:sz="0" w:space="0" w:color="auto"/>
              <w:right w:val="none" w:sz="0" w:space="0" w:color="auto"/>
            </w:tcBorders>
          </w:tcPr>
          <w:p w:rsidR="00E1480A" w:rsidRPr="00667C19" w:rsidRDefault="00E1480A" w:rsidP="009E4A7B">
            <w:pPr>
              <w:cnfStyle w:val="000000100000"/>
              <w:rPr>
                <w:lang/>
              </w:rPr>
            </w:pPr>
            <w:r>
              <w:rPr>
                <w:lang/>
              </w:rPr>
              <w:t>Валентина Стоја Угринов</w:t>
            </w:r>
          </w:p>
          <w:p w:rsidR="00E1480A" w:rsidRPr="00667C19" w:rsidRDefault="00E1480A" w:rsidP="009E4A7B">
            <w:pPr>
              <w:cnfStyle w:val="000000100000"/>
              <w:rPr>
                <w:lang/>
              </w:rPr>
            </w:pPr>
          </w:p>
        </w:tc>
      </w:tr>
      <w:tr w:rsidR="00E1480A" w:rsidTr="009E4A7B">
        <w:trPr>
          <w:cnfStyle w:val="00000001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67C19" w:rsidRDefault="00E1480A" w:rsidP="009E4A7B">
            <w:pPr>
              <w:rPr>
                <w:b w:val="0"/>
                <w:lang/>
              </w:rPr>
            </w:pPr>
            <w:r>
              <w:rPr>
                <w:b w:val="0"/>
                <w:lang/>
              </w:rPr>
              <w:t>Методологија извођења обуке</w:t>
            </w:r>
          </w:p>
        </w:tc>
        <w:tc>
          <w:tcPr>
            <w:tcW w:w="4081" w:type="dxa"/>
            <w:vMerge/>
            <w:tcBorders>
              <w:top w:val="none" w:sz="0" w:space="0" w:color="auto"/>
              <w:left w:val="none" w:sz="0" w:space="0" w:color="auto"/>
              <w:bottom w:val="none" w:sz="0" w:space="0" w:color="auto"/>
              <w:right w:val="none" w:sz="0" w:space="0" w:color="auto"/>
            </w:tcBorders>
          </w:tcPr>
          <w:p w:rsidR="00E1480A" w:rsidRPr="00667C19" w:rsidRDefault="00E1480A" w:rsidP="009E4A7B">
            <w:pPr>
              <w:cnfStyle w:val="000000010000"/>
              <w:rPr>
                <w:lang/>
              </w:rPr>
            </w:pPr>
          </w:p>
        </w:tc>
      </w:tr>
      <w:tr w:rsidR="00E1480A" w:rsidTr="009E4A7B">
        <w:trPr>
          <w:cnfStyle w:val="000000100000"/>
        </w:trPr>
        <w:tc>
          <w:tcPr>
            <w:cnfStyle w:val="001000000000"/>
            <w:tcW w:w="5495" w:type="dxa"/>
            <w:tcBorders>
              <w:top w:val="none" w:sz="0" w:space="0" w:color="auto"/>
              <w:left w:val="none" w:sz="0" w:space="0" w:color="auto"/>
              <w:bottom w:val="none" w:sz="0" w:space="0" w:color="auto"/>
              <w:right w:val="none" w:sz="0" w:space="0" w:color="auto"/>
            </w:tcBorders>
          </w:tcPr>
          <w:p w:rsidR="00E1480A" w:rsidRPr="00667C19" w:rsidRDefault="00E1480A" w:rsidP="009E4A7B">
            <w:pPr>
              <w:rPr>
                <w:b w:val="0"/>
                <w:lang/>
              </w:rPr>
            </w:pPr>
            <w:r>
              <w:rPr>
                <w:b w:val="0"/>
                <w:lang/>
              </w:rPr>
              <w:t>Лично планирање као део индивидуалног плана рада</w:t>
            </w:r>
          </w:p>
        </w:tc>
        <w:tc>
          <w:tcPr>
            <w:tcW w:w="4081" w:type="dxa"/>
            <w:vMerge/>
            <w:tcBorders>
              <w:top w:val="none" w:sz="0" w:space="0" w:color="auto"/>
              <w:left w:val="none" w:sz="0" w:space="0" w:color="auto"/>
              <w:bottom w:val="none" w:sz="0" w:space="0" w:color="auto"/>
              <w:right w:val="none" w:sz="0" w:space="0" w:color="auto"/>
            </w:tcBorders>
          </w:tcPr>
          <w:p w:rsidR="00E1480A" w:rsidRPr="00667C19" w:rsidRDefault="00E1480A" w:rsidP="009E4A7B">
            <w:pPr>
              <w:cnfStyle w:val="000000100000"/>
              <w:rPr>
                <w:lang/>
              </w:rPr>
            </w:pPr>
          </w:p>
        </w:tc>
      </w:tr>
    </w:tbl>
    <w:p w:rsidR="00E9078F" w:rsidRPr="009C1595" w:rsidRDefault="00E9078F" w:rsidP="00CC7D74">
      <w:pPr>
        <w:suppressAutoHyphens/>
        <w:spacing w:after="0" w:line="240" w:lineRule="auto"/>
        <w:jc w:val="both"/>
        <w:rPr>
          <w:rFonts w:eastAsia="Times New Roman" w:cstheme="minorHAnsi"/>
          <w:bCs/>
          <w:highlight w:val="yellow"/>
          <w:lang w:eastAsia="ar-SA"/>
        </w:rPr>
      </w:pPr>
    </w:p>
    <w:p w:rsidR="00E9078F" w:rsidRPr="009C1595" w:rsidRDefault="00E9078F" w:rsidP="00CC7D74">
      <w:pPr>
        <w:suppressAutoHyphens/>
        <w:spacing w:after="0" w:line="240" w:lineRule="auto"/>
        <w:jc w:val="both"/>
        <w:rPr>
          <w:rFonts w:eastAsia="Times New Roman" w:cstheme="minorHAnsi"/>
          <w:bCs/>
          <w:highlight w:val="yellow"/>
          <w:lang w:eastAsia="ar-SA"/>
        </w:rPr>
      </w:pPr>
    </w:p>
    <w:p w:rsidR="00DB7D4F" w:rsidRPr="00E1480A" w:rsidRDefault="00DB7D4F" w:rsidP="00DB7D4F">
      <w:pPr>
        <w:spacing w:line="240" w:lineRule="auto"/>
        <w:ind w:firstLine="720"/>
        <w:jc w:val="center"/>
        <w:rPr>
          <w:rFonts w:cstheme="minorHAnsi"/>
          <w:b/>
        </w:rPr>
      </w:pPr>
      <w:r w:rsidRPr="00E1480A">
        <w:rPr>
          <w:rFonts w:cstheme="minorHAnsi"/>
          <w:b/>
        </w:rPr>
        <w:lastRenderedPageBreak/>
        <w:t>ФИНАНСИЈСКИ  ПЛАН ЗА 2022. годину</w:t>
      </w:r>
    </w:p>
    <w:p w:rsidR="00DB7D4F" w:rsidRPr="00DB7D4F" w:rsidRDefault="00DB7D4F" w:rsidP="00DB7D4F">
      <w:pPr>
        <w:spacing w:line="240" w:lineRule="auto"/>
        <w:ind w:firstLine="720"/>
        <w:jc w:val="both"/>
        <w:rPr>
          <w:rFonts w:cstheme="minorHAnsi"/>
          <w:b/>
        </w:rPr>
      </w:pPr>
    </w:p>
    <w:tbl>
      <w:tblPr>
        <w:tblW w:w="876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417"/>
        <w:gridCol w:w="3441"/>
        <w:gridCol w:w="1935"/>
        <w:gridCol w:w="1968"/>
      </w:tblGrid>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bookmarkStart w:id="0" w:name="_Hlk33609286"/>
            <w:r w:rsidRPr="00DB7D4F">
              <w:rPr>
                <w:rFonts w:cstheme="minorHAnsi"/>
                <w:b/>
              </w:rPr>
              <w:t>Економ. Клас.</w:t>
            </w:r>
          </w:p>
        </w:tc>
        <w:tc>
          <w:tcPr>
            <w:tcW w:w="3441"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Опис</w:t>
            </w:r>
          </w:p>
        </w:tc>
        <w:tc>
          <w:tcPr>
            <w:tcW w:w="1935"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Република 01</w:t>
            </w:r>
          </w:p>
        </w:tc>
        <w:tc>
          <w:tcPr>
            <w:tcW w:w="1968"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Општина 07</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4111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Плате запослених</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9 606 000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1 181 000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4121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Доприноси за ПИО</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1 086 000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135 000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4122</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Доприноси за здравствено</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495 000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61 000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4131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Накнаде у натури – пакетићи</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15 000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20 000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4141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Накнада на терет фондова</w:t>
            </w:r>
          </w:p>
        </w:tc>
        <w:tc>
          <w:tcPr>
            <w:tcW w:w="1935" w:type="dxa"/>
            <w:shd w:val="clear" w:color="auto" w:fill="auto"/>
            <w:vAlign w:val="center"/>
          </w:tcPr>
          <w:p w:rsidR="00DB7D4F" w:rsidRPr="00DB7D4F" w:rsidRDefault="00DB7D4F" w:rsidP="000727C2">
            <w:pPr>
              <w:spacing w:line="240" w:lineRule="auto"/>
              <w:ind w:firstLine="720"/>
              <w:jc w:val="center"/>
              <w:rPr>
                <w:rFonts w:cstheme="minorHAnsi"/>
                <w:b/>
              </w:rPr>
            </w:pPr>
            <w:r w:rsidRPr="00DB7D4F">
              <w:rPr>
                <w:rFonts w:cstheme="minorHAnsi"/>
                <w:b/>
              </w:rPr>
              <w:t>/</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4143</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Отпремнине и помоћи</w:t>
            </w:r>
          </w:p>
        </w:tc>
        <w:tc>
          <w:tcPr>
            <w:tcW w:w="1935" w:type="dxa"/>
            <w:shd w:val="clear" w:color="auto" w:fill="auto"/>
            <w:vAlign w:val="center"/>
          </w:tcPr>
          <w:p w:rsidR="00DB7D4F" w:rsidRPr="00DB7D4F" w:rsidRDefault="00DB7D4F" w:rsidP="000727C2">
            <w:pPr>
              <w:spacing w:line="240" w:lineRule="auto"/>
              <w:ind w:firstLine="720"/>
              <w:jc w:val="center"/>
              <w:rPr>
                <w:rFonts w:cstheme="minorHAnsi"/>
                <w:b/>
              </w:rPr>
            </w:pPr>
            <w:r w:rsidRPr="00DB7D4F">
              <w:rPr>
                <w:rFonts w:cstheme="minorHAnsi"/>
                <w:b/>
              </w:rPr>
              <w:t>/</w:t>
            </w:r>
          </w:p>
        </w:tc>
        <w:tc>
          <w:tcPr>
            <w:tcW w:w="1968" w:type="dxa"/>
            <w:shd w:val="clear" w:color="auto" w:fill="auto"/>
            <w:vAlign w:val="center"/>
          </w:tcPr>
          <w:p w:rsidR="00DB7D4F" w:rsidRPr="00DB7D4F" w:rsidRDefault="00DB7D4F" w:rsidP="000727C2">
            <w:pPr>
              <w:spacing w:line="240" w:lineRule="auto"/>
              <w:ind w:firstLine="720"/>
              <w:jc w:val="center"/>
              <w:rPr>
                <w:rFonts w:cstheme="minorHAnsi"/>
                <w:b/>
              </w:rPr>
            </w:pPr>
            <w:r w:rsidRPr="00DB7D4F">
              <w:rPr>
                <w:rFonts w:cstheme="minorHAnsi"/>
                <w:b/>
              </w:rPr>
              <w:t>/</w:t>
            </w:r>
          </w:p>
        </w:tc>
      </w:tr>
      <w:bookmarkEnd w:id="0"/>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4144</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Помоћ у лечењу и друге помоћи запосленом</w:t>
            </w:r>
          </w:p>
        </w:tc>
        <w:tc>
          <w:tcPr>
            <w:tcW w:w="1935" w:type="dxa"/>
            <w:shd w:val="clear" w:color="auto" w:fill="auto"/>
            <w:vAlign w:val="center"/>
          </w:tcPr>
          <w:p w:rsidR="00DB7D4F" w:rsidRPr="00DB7D4F" w:rsidRDefault="00DB7D4F" w:rsidP="000727C2">
            <w:pPr>
              <w:spacing w:line="240" w:lineRule="auto"/>
              <w:ind w:firstLine="720"/>
              <w:jc w:val="center"/>
              <w:rPr>
                <w:rFonts w:cstheme="minorHAnsi"/>
                <w:b/>
              </w:rPr>
            </w:pPr>
            <w:r w:rsidRPr="00DB7D4F">
              <w:rPr>
                <w:rFonts w:cstheme="minorHAnsi"/>
                <w:b/>
              </w:rPr>
              <w:t>/</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4151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Нак. трош. зазапослене – превоз</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116 000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272 000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4212</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Енергетске</w:t>
            </w:r>
            <w:r>
              <w:rPr>
                <w:rFonts w:cstheme="minorHAnsi"/>
                <w:b/>
              </w:rPr>
              <w:t xml:space="preserve"> </w:t>
            </w:r>
            <w:r w:rsidRPr="00DB7D4F">
              <w:rPr>
                <w:rFonts w:cstheme="minorHAnsi"/>
                <w:b/>
              </w:rPr>
              <w:t>услуге</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4213</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Услугеводовода</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4214</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Услуге</w:t>
            </w:r>
            <w:r>
              <w:rPr>
                <w:rFonts w:cstheme="minorHAnsi"/>
                <w:b/>
              </w:rPr>
              <w:t xml:space="preserve"> </w:t>
            </w:r>
            <w:r w:rsidRPr="00DB7D4F">
              <w:rPr>
                <w:rFonts w:cstheme="minorHAnsi"/>
                <w:b/>
              </w:rPr>
              <w:t>комуникације</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210 000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60 000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4215</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Трошкови</w:t>
            </w:r>
            <w:r>
              <w:rPr>
                <w:rFonts w:cstheme="minorHAnsi"/>
                <w:b/>
              </w:rPr>
              <w:t xml:space="preserve"> </w:t>
            </w:r>
            <w:r w:rsidRPr="00DB7D4F">
              <w:rPr>
                <w:rFonts w:cstheme="minorHAnsi"/>
                <w:b/>
              </w:rPr>
              <w:t>осигурања</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50 000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20 000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4221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Трошкови</w:t>
            </w:r>
            <w:r>
              <w:rPr>
                <w:rFonts w:cstheme="minorHAnsi"/>
                <w:b/>
              </w:rPr>
              <w:t xml:space="preserve"> </w:t>
            </w:r>
            <w:r w:rsidRPr="00DB7D4F">
              <w:rPr>
                <w:rFonts w:cstheme="minorHAnsi"/>
                <w:b/>
              </w:rPr>
              <w:t>службених</w:t>
            </w:r>
            <w:r>
              <w:rPr>
                <w:rFonts w:cstheme="minorHAnsi"/>
                <w:b/>
              </w:rPr>
              <w:t xml:space="preserve"> </w:t>
            </w:r>
            <w:r w:rsidRPr="00DB7D4F">
              <w:rPr>
                <w:rFonts w:cstheme="minorHAnsi"/>
                <w:b/>
              </w:rPr>
              <w:t>путовања</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30 000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70 000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4232</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Компјутерске</w:t>
            </w:r>
            <w:r>
              <w:rPr>
                <w:rFonts w:cstheme="minorHAnsi"/>
                <w:b/>
              </w:rPr>
              <w:t xml:space="preserve"> </w:t>
            </w:r>
            <w:r w:rsidRPr="00DB7D4F">
              <w:rPr>
                <w:rFonts w:cstheme="minorHAnsi"/>
                <w:b/>
              </w:rPr>
              <w:t>услуге</w:t>
            </w:r>
          </w:p>
        </w:tc>
        <w:tc>
          <w:tcPr>
            <w:tcW w:w="1935"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110 000</w:t>
            </w:r>
          </w:p>
        </w:tc>
        <w:tc>
          <w:tcPr>
            <w:tcW w:w="1968" w:type="dxa"/>
            <w:shd w:val="clear" w:color="auto" w:fill="auto"/>
            <w:vAlign w:val="center"/>
          </w:tcPr>
          <w:p w:rsidR="00DB7D4F" w:rsidRPr="00DB7D4F" w:rsidRDefault="00DB7D4F" w:rsidP="000727C2">
            <w:pPr>
              <w:spacing w:line="240" w:lineRule="auto"/>
              <w:jc w:val="center"/>
              <w:rPr>
                <w:rFonts w:cstheme="minorHAnsi"/>
                <w:b/>
              </w:rPr>
            </w:pPr>
            <w:r w:rsidRPr="00DB7D4F">
              <w:rPr>
                <w:rFonts w:cstheme="minorHAnsi"/>
                <w:b/>
              </w:rPr>
              <w:t>612 000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4233</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Услуге</w:t>
            </w:r>
            <w:r>
              <w:rPr>
                <w:rFonts w:cstheme="minorHAnsi"/>
                <w:b/>
              </w:rPr>
              <w:t xml:space="preserve"> </w:t>
            </w:r>
            <w:r w:rsidRPr="00DB7D4F">
              <w:rPr>
                <w:rFonts w:cstheme="minorHAnsi"/>
                <w:b/>
              </w:rPr>
              <w:t>образовања</w:t>
            </w:r>
            <w:r>
              <w:rPr>
                <w:rFonts w:cstheme="minorHAnsi"/>
                <w:b/>
              </w:rPr>
              <w:t xml:space="preserve"> </w:t>
            </w:r>
            <w:r w:rsidRPr="00DB7D4F">
              <w:rPr>
                <w:rFonts w:cstheme="minorHAnsi"/>
                <w:b/>
              </w:rPr>
              <w:t>запослених</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40 000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100 000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4234</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Услуге штампе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 xml:space="preserve">4235 </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Поверенипослови и УО</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460 000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4236</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Услугезаугоститељство</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20 000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70 000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4237</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Репрезентације</w:t>
            </w:r>
          </w:p>
          <w:p w:rsidR="00DB7D4F" w:rsidRPr="00DB7D4F" w:rsidRDefault="00DB7D4F" w:rsidP="00DB7D4F">
            <w:pPr>
              <w:spacing w:line="240" w:lineRule="auto"/>
              <w:rPr>
                <w:rFonts w:cstheme="minorHAnsi"/>
                <w:b/>
              </w:rPr>
            </w:pPr>
            <w:r w:rsidRPr="00DB7D4F">
              <w:rPr>
                <w:rFonts w:cstheme="minorHAnsi"/>
                <w:b/>
              </w:rPr>
              <w:t>Поклони</w:t>
            </w:r>
            <w:r>
              <w:rPr>
                <w:rFonts w:cstheme="minorHAnsi"/>
                <w:b/>
              </w:rPr>
              <w:t xml:space="preserve"> </w:t>
            </w:r>
            <w:r w:rsidRPr="00DB7D4F">
              <w:rPr>
                <w:rFonts w:cstheme="minorHAnsi"/>
                <w:b/>
              </w:rPr>
              <w:t>за</w:t>
            </w:r>
            <w:r>
              <w:rPr>
                <w:rFonts w:cstheme="minorHAnsi"/>
                <w:b/>
              </w:rPr>
              <w:t xml:space="preserve"> </w:t>
            </w:r>
            <w:r w:rsidRPr="00DB7D4F">
              <w:rPr>
                <w:rFonts w:cstheme="minorHAnsi"/>
                <w:b/>
              </w:rPr>
              <w:t>децу</w:t>
            </w:r>
            <w:r>
              <w:rPr>
                <w:rFonts w:cstheme="minorHAnsi"/>
                <w:b/>
              </w:rPr>
              <w:t xml:space="preserve"> на </w:t>
            </w:r>
            <w:r w:rsidRPr="00DB7D4F">
              <w:rPr>
                <w:rFonts w:cstheme="minorHAnsi"/>
                <w:b/>
              </w:rPr>
              <w:t>хранитељству</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96 000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103000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4239</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Накнаде за рад хранитеља</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4 554 000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4243</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Медицинске услуге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4249</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СпецијализованеуслугеСант</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60 000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100 000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lastRenderedPageBreak/>
              <w:t>4251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Тек.поп. и одржавањезграде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20 000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80 000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4252</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Тек.поп. и одржавање</w:t>
            </w:r>
            <w:r>
              <w:rPr>
                <w:rFonts w:cstheme="minorHAnsi"/>
                <w:b/>
              </w:rPr>
              <w:t xml:space="preserve"> </w:t>
            </w:r>
            <w:r w:rsidRPr="00DB7D4F">
              <w:rPr>
                <w:rFonts w:cstheme="minorHAnsi"/>
                <w:b/>
              </w:rPr>
              <w:t>опреме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17 000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40 000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4261</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Административни</w:t>
            </w:r>
            <w:r>
              <w:rPr>
                <w:rFonts w:cstheme="minorHAnsi"/>
                <w:b/>
              </w:rPr>
              <w:t xml:space="preserve"> </w:t>
            </w:r>
            <w:r w:rsidRPr="00DB7D4F">
              <w:rPr>
                <w:rFonts w:cstheme="minorHAnsi"/>
                <w:b/>
              </w:rPr>
              <w:t>материјал</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70 000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60 000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4263</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Материјал</w:t>
            </w:r>
            <w:r>
              <w:rPr>
                <w:rFonts w:cstheme="minorHAnsi"/>
                <w:b/>
              </w:rPr>
              <w:t xml:space="preserve"> </w:t>
            </w:r>
            <w:r w:rsidRPr="00DB7D4F">
              <w:rPr>
                <w:rFonts w:cstheme="minorHAnsi"/>
                <w:b/>
              </w:rPr>
              <w:t>за</w:t>
            </w:r>
            <w:r>
              <w:rPr>
                <w:rFonts w:cstheme="minorHAnsi"/>
                <w:b/>
              </w:rPr>
              <w:t xml:space="preserve"> </w:t>
            </w:r>
            <w:r w:rsidRPr="00DB7D4F">
              <w:rPr>
                <w:rFonts w:cstheme="minorHAnsi"/>
                <w:b/>
              </w:rPr>
              <w:t>образовање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70 000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30 000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4264</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Материјал</w:t>
            </w:r>
            <w:r>
              <w:rPr>
                <w:rFonts w:cstheme="minorHAnsi"/>
                <w:b/>
              </w:rPr>
              <w:t xml:space="preserve"> </w:t>
            </w:r>
            <w:r w:rsidRPr="00DB7D4F">
              <w:rPr>
                <w:rFonts w:cstheme="minorHAnsi"/>
                <w:b/>
              </w:rPr>
              <w:t>за</w:t>
            </w:r>
            <w:r>
              <w:rPr>
                <w:rFonts w:cstheme="minorHAnsi"/>
                <w:b/>
              </w:rPr>
              <w:t xml:space="preserve"> </w:t>
            </w:r>
            <w:r w:rsidRPr="00DB7D4F">
              <w:rPr>
                <w:rFonts w:cstheme="minorHAnsi"/>
                <w:b/>
              </w:rPr>
              <w:t>саобраћај - бензин</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20 000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80 000</w:t>
            </w:r>
          </w:p>
        </w:tc>
      </w:tr>
      <w:tr w:rsidR="00DB7D4F" w:rsidRPr="00DB7D4F" w:rsidTr="00E1480A">
        <w:tc>
          <w:tcPr>
            <w:tcW w:w="1417"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4267</w:t>
            </w:r>
          </w:p>
        </w:tc>
        <w:tc>
          <w:tcPr>
            <w:tcW w:w="3441" w:type="dxa"/>
            <w:shd w:val="clear" w:color="auto" w:fill="auto"/>
            <w:vAlign w:val="center"/>
          </w:tcPr>
          <w:p w:rsidR="00DB7D4F" w:rsidRPr="00DB7D4F" w:rsidRDefault="00DB7D4F" w:rsidP="00DB7D4F">
            <w:pPr>
              <w:spacing w:line="240" w:lineRule="auto"/>
              <w:rPr>
                <w:rFonts w:cstheme="minorHAnsi"/>
                <w:b/>
              </w:rPr>
            </w:pPr>
            <w:r w:rsidRPr="00DB7D4F">
              <w:rPr>
                <w:rFonts w:cstheme="minorHAnsi"/>
                <w:b/>
              </w:rPr>
              <w:t>Медицински материјал</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50 000</w:t>
            </w:r>
          </w:p>
        </w:tc>
      </w:tr>
      <w:tr w:rsidR="00DB7D4F" w:rsidRPr="00DB7D4F" w:rsidTr="00E1480A">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4268</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 xml:space="preserve">Мат. </w:t>
            </w:r>
            <w:r w:rsidR="000727C2" w:rsidRPr="00DB7D4F">
              <w:rPr>
                <w:rFonts w:cstheme="minorHAnsi"/>
                <w:b/>
              </w:rPr>
              <w:t>З</w:t>
            </w:r>
            <w:r w:rsidRPr="00DB7D4F">
              <w:rPr>
                <w:rFonts w:cstheme="minorHAnsi"/>
                <w:b/>
              </w:rPr>
              <w:t>а</w:t>
            </w:r>
            <w:r w:rsidR="000727C2">
              <w:rPr>
                <w:rFonts w:cstheme="minorHAnsi"/>
                <w:b/>
              </w:rPr>
              <w:t xml:space="preserve"> </w:t>
            </w:r>
            <w:r w:rsidRPr="00DB7D4F">
              <w:rPr>
                <w:rFonts w:cstheme="minorHAnsi"/>
                <w:b/>
              </w:rPr>
              <w:t>одржавање</w:t>
            </w:r>
            <w:r w:rsidR="000727C2">
              <w:rPr>
                <w:rFonts w:cstheme="minorHAnsi"/>
                <w:b/>
              </w:rPr>
              <w:t xml:space="preserve"> </w:t>
            </w:r>
            <w:r w:rsidRPr="00DB7D4F">
              <w:rPr>
                <w:rFonts w:cstheme="minorHAnsi"/>
                <w:b/>
              </w:rPr>
              <w:t>хигијене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50 000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90000</w:t>
            </w:r>
          </w:p>
        </w:tc>
      </w:tr>
      <w:tr w:rsidR="00DB7D4F" w:rsidRPr="00DB7D4F" w:rsidTr="00E1480A">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4269</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Мат. запосебненамене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30 000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30 000</w:t>
            </w:r>
          </w:p>
        </w:tc>
      </w:tr>
      <w:tr w:rsidR="00DB7D4F" w:rsidRPr="00DB7D4F" w:rsidTr="00E1480A">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4723</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Нак. за децу и породицу</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150 000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rPr>
          <w:trHeight w:val="278"/>
        </w:trPr>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4729</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Једнократне</w:t>
            </w:r>
            <w:r w:rsidR="000727C2">
              <w:rPr>
                <w:rFonts w:cstheme="minorHAnsi"/>
                <w:b/>
              </w:rPr>
              <w:t xml:space="preserve"> </w:t>
            </w:r>
            <w:r w:rsidRPr="00DB7D4F">
              <w:rPr>
                <w:rFonts w:cstheme="minorHAnsi"/>
                <w:b/>
              </w:rPr>
              <w:t>помоћи и сахране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2 500 000</w:t>
            </w:r>
          </w:p>
        </w:tc>
      </w:tr>
      <w:tr w:rsidR="00DB7D4F" w:rsidRPr="00DB7D4F" w:rsidTr="00E1480A">
        <w:trPr>
          <w:trHeight w:val="278"/>
        </w:trPr>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4821</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Порези</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rPr>
          <w:trHeight w:val="278"/>
        </w:trPr>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4822</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Таксе</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5 000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r>
      <w:tr w:rsidR="00DB7D4F" w:rsidRPr="00DB7D4F" w:rsidTr="00E1480A">
        <w:trPr>
          <w:trHeight w:val="278"/>
        </w:trPr>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4831</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Казне</w:t>
            </w:r>
            <w:r w:rsidR="000727C2">
              <w:rPr>
                <w:rFonts w:cstheme="minorHAnsi"/>
                <w:b/>
              </w:rPr>
              <w:t xml:space="preserve"> </w:t>
            </w:r>
            <w:r w:rsidRPr="00DB7D4F">
              <w:rPr>
                <w:rFonts w:cstheme="minorHAnsi"/>
                <w:b/>
              </w:rPr>
              <w:t>по</w:t>
            </w:r>
            <w:r w:rsidR="000727C2">
              <w:rPr>
                <w:rFonts w:cstheme="minorHAnsi"/>
                <w:b/>
              </w:rPr>
              <w:t xml:space="preserve"> </w:t>
            </w:r>
            <w:r w:rsidRPr="00DB7D4F">
              <w:rPr>
                <w:rFonts w:cstheme="minorHAnsi"/>
                <w:b/>
              </w:rPr>
              <w:t>решењу</w:t>
            </w:r>
            <w:r w:rsidR="000727C2">
              <w:rPr>
                <w:rFonts w:cstheme="minorHAnsi"/>
                <w:b/>
              </w:rPr>
              <w:t xml:space="preserve"> </w:t>
            </w:r>
            <w:r w:rsidRPr="00DB7D4F">
              <w:rPr>
                <w:rFonts w:cstheme="minorHAnsi"/>
                <w:b/>
              </w:rPr>
              <w:t>судова</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1 000</w:t>
            </w:r>
          </w:p>
        </w:tc>
      </w:tr>
      <w:tr w:rsidR="00DB7D4F" w:rsidRPr="00DB7D4F" w:rsidTr="00E1480A">
        <w:tc>
          <w:tcPr>
            <w:tcW w:w="1417"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5122</w:t>
            </w: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Административнаопрема</w:t>
            </w:r>
          </w:p>
        </w:tc>
        <w:tc>
          <w:tcPr>
            <w:tcW w:w="1935"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130 000</w:t>
            </w:r>
          </w:p>
        </w:tc>
        <w:tc>
          <w:tcPr>
            <w:tcW w:w="1968" w:type="dxa"/>
            <w:shd w:val="clear" w:color="auto" w:fill="auto"/>
            <w:vAlign w:val="center"/>
          </w:tcPr>
          <w:p w:rsidR="00DB7D4F" w:rsidRPr="00DB7D4F" w:rsidRDefault="00DB7D4F" w:rsidP="00DB7D4F">
            <w:pPr>
              <w:spacing w:line="240" w:lineRule="auto"/>
              <w:ind w:firstLine="720"/>
              <w:rPr>
                <w:rFonts w:cstheme="minorHAnsi"/>
                <w:b/>
              </w:rPr>
            </w:pPr>
            <w:r w:rsidRPr="00DB7D4F">
              <w:rPr>
                <w:rFonts w:cstheme="minorHAnsi"/>
                <w:b/>
              </w:rPr>
              <w:t>55 000</w:t>
            </w:r>
          </w:p>
        </w:tc>
      </w:tr>
      <w:tr w:rsidR="00DB7D4F" w:rsidRPr="00DB7D4F" w:rsidTr="00E1480A">
        <w:tc>
          <w:tcPr>
            <w:tcW w:w="1417" w:type="dxa"/>
            <w:shd w:val="clear" w:color="auto" w:fill="auto"/>
            <w:vAlign w:val="center"/>
          </w:tcPr>
          <w:p w:rsidR="00DB7D4F" w:rsidRPr="00DB7D4F" w:rsidRDefault="00DB7D4F" w:rsidP="00DB7D4F">
            <w:pPr>
              <w:spacing w:line="240" w:lineRule="auto"/>
              <w:ind w:firstLine="720"/>
              <w:rPr>
                <w:rFonts w:cstheme="minorHAnsi"/>
                <w:b/>
              </w:rPr>
            </w:pPr>
          </w:p>
        </w:tc>
        <w:tc>
          <w:tcPr>
            <w:tcW w:w="3441" w:type="dxa"/>
            <w:shd w:val="clear" w:color="auto" w:fill="auto"/>
            <w:vAlign w:val="center"/>
          </w:tcPr>
          <w:p w:rsidR="00DB7D4F" w:rsidRPr="00DB7D4F" w:rsidRDefault="00DB7D4F" w:rsidP="000727C2">
            <w:pPr>
              <w:spacing w:line="240" w:lineRule="auto"/>
              <w:rPr>
                <w:rFonts w:cstheme="minorHAnsi"/>
                <w:b/>
              </w:rPr>
            </w:pPr>
            <w:r w:rsidRPr="00DB7D4F">
              <w:rPr>
                <w:rFonts w:cstheme="minorHAnsi"/>
                <w:b/>
              </w:rPr>
              <w:t>УКУПНО</w:t>
            </w:r>
          </w:p>
        </w:tc>
        <w:tc>
          <w:tcPr>
            <w:tcW w:w="1935" w:type="dxa"/>
            <w:shd w:val="clear" w:color="auto" w:fill="auto"/>
            <w:vAlign w:val="center"/>
          </w:tcPr>
          <w:p w:rsidR="00DB7D4F" w:rsidRPr="00DB7D4F" w:rsidRDefault="00DB7D4F" w:rsidP="00DB7D4F">
            <w:pPr>
              <w:spacing w:line="240" w:lineRule="auto"/>
              <w:ind w:firstLine="720"/>
              <w:rPr>
                <w:rFonts w:cstheme="minorHAnsi"/>
                <w:b/>
                <w:i/>
              </w:rPr>
            </w:pPr>
            <w:r w:rsidRPr="00DB7D4F">
              <w:rPr>
                <w:rFonts w:cstheme="minorHAnsi"/>
                <w:b/>
                <w:i/>
              </w:rPr>
              <w:t>17 063 000</w:t>
            </w:r>
          </w:p>
        </w:tc>
        <w:tc>
          <w:tcPr>
            <w:tcW w:w="1968" w:type="dxa"/>
            <w:shd w:val="clear" w:color="auto" w:fill="auto"/>
            <w:vAlign w:val="center"/>
          </w:tcPr>
          <w:p w:rsidR="00DB7D4F" w:rsidRPr="00DB7D4F" w:rsidRDefault="00DB7D4F" w:rsidP="00DB7D4F">
            <w:pPr>
              <w:spacing w:line="240" w:lineRule="auto"/>
              <w:ind w:firstLine="720"/>
              <w:rPr>
                <w:rFonts w:cstheme="minorHAnsi"/>
                <w:b/>
                <w:i/>
              </w:rPr>
            </w:pPr>
            <w:r w:rsidRPr="00DB7D4F">
              <w:rPr>
                <w:rFonts w:cstheme="minorHAnsi"/>
                <w:b/>
                <w:i/>
              </w:rPr>
              <w:t>6 284 000</w:t>
            </w:r>
          </w:p>
        </w:tc>
      </w:tr>
    </w:tbl>
    <w:p w:rsidR="00E9078F" w:rsidRPr="009C1595" w:rsidRDefault="00E9078F" w:rsidP="00CC7D74">
      <w:pPr>
        <w:spacing w:line="240" w:lineRule="auto"/>
        <w:ind w:firstLine="720"/>
        <w:jc w:val="both"/>
        <w:rPr>
          <w:rFonts w:cstheme="minorHAnsi"/>
          <w:b/>
          <w:highlight w:val="yellow"/>
        </w:rPr>
      </w:pPr>
    </w:p>
    <w:p w:rsidR="00E1480A" w:rsidRDefault="00E9078F" w:rsidP="00C71C36">
      <w:pPr>
        <w:spacing w:line="240" w:lineRule="auto"/>
        <w:ind w:firstLine="720"/>
        <w:jc w:val="right"/>
        <w:rPr>
          <w:rFonts w:cstheme="minorHAnsi"/>
          <w:b/>
        </w:rPr>
      </w:pPr>
      <w:r w:rsidRPr="000727C2">
        <w:rPr>
          <w:rFonts w:cstheme="minorHAnsi"/>
          <w:b/>
        </w:rPr>
        <w:tab/>
      </w:r>
      <w:r w:rsidRPr="000727C2">
        <w:rPr>
          <w:rFonts w:cstheme="minorHAnsi"/>
          <w:b/>
        </w:rPr>
        <w:tab/>
      </w:r>
      <w:r w:rsidRPr="000727C2">
        <w:rPr>
          <w:rFonts w:cstheme="minorHAnsi"/>
          <w:b/>
        </w:rPr>
        <w:tab/>
      </w:r>
    </w:p>
    <w:p w:rsidR="00E9078F" w:rsidRPr="000727C2" w:rsidRDefault="00E9078F" w:rsidP="00C71C36">
      <w:pPr>
        <w:spacing w:line="240" w:lineRule="auto"/>
        <w:ind w:firstLine="720"/>
        <w:jc w:val="right"/>
        <w:rPr>
          <w:rFonts w:cstheme="minorHAnsi"/>
          <w:b/>
        </w:rPr>
      </w:pPr>
      <w:r w:rsidRPr="000727C2">
        <w:rPr>
          <w:rFonts w:cstheme="minorHAnsi"/>
          <w:b/>
        </w:rPr>
        <w:t>Председник управног одбора</w:t>
      </w:r>
    </w:p>
    <w:p w:rsidR="00E9078F" w:rsidRPr="000727C2" w:rsidRDefault="00D2430C" w:rsidP="00C71C36">
      <w:pPr>
        <w:spacing w:line="240" w:lineRule="auto"/>
        <w:ind w:firstLine="720"/>
        <w:jc w:val="right"/>
        <w:rPr>
          <w:rFonts w:cstheme="minorHAnsi"/>
          <w:b/>
        </w:rPr>
      </w:pPr>
      <w:r w:rsidRPr="000727C2">
        <w:rPr>
          <w:rFonts w:cstheme="minorHAnsi"/>
          <w:b/>
        </w:rPr>
        <w:t>Марија Попов</w:t>
      </w:r>
    </w:p>
    <w:p w:rsidR="000B4D29" w:rsidRPr="000727C2" w:rsidRDefault="00E9078F" w:rsidP="00C71C36">
      <w:pPr>
        <w:spacing w:line="240" w:lineRule="auto"/>
        <w:ind w:firstLine="720"/>
        <w:jc w:val="right"/>
        <w:rPr>
          <w:rFonts w:cstheme="minorHAnsi"/>
        </w:rPr>
      </w:pPr>
      <w:r w:rsidRPr="000727C2">
        <w:rPr>
          <w:rFonts w:cstheme="minorHAnsi"/>
          <w:b/>
        </w:rPr>
        <w:t>________________________</w:t>
      </w:r>
    </w:p>
    <w:sectPr w:rsidR="000B4D29" w:rsidRPr="000727C2" w:rsidSect="00DE624F">
      <w:footerReference w:type="even" r:id="rId8"/>
      <w:footerReference w:type="default" r:id="rId9"/>
      <w:pgSz w:w="12240" w:h="15840"/>
      <w:pgMar w:top="6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3A9" w:rsidRDefault="00CF63A9" w:rsidP="00B07A61">
      <w:pPr>
        <w:spacing w:after="0" w:line="240" w:lineRule="auto"/>
      </w:pPr>
      <w:r>
        <w:separator/>
      </w:r>
    </w:p>
  </w:endnote>
  <w:endnote w:type="continuationSeparator" w:id="1">
    <w:p w:rsidR="00CF63A9" w:rsidRDefault="00CF63A9" w:rsidP="00B07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578"/>
      <w:docPartObj>
        <w:docPartGallery w:val="Page Numbers (Bottom of Page)"/>
        <w:docPartUnique/>
      </w:docPartObj>
    </w:sdtPr>
    <w:sdtContent>
      <w:p w:rsidR="00974BBD" w:rsidRDefault="005B5061">
        <w:pPr>
          <w:pStyle w:val="Footer"/>
          <w:jc w:val="right"/>
        </w:pPr>
        <w:fldSimple w:instr=" PAGE   \* MERGEFORMAT ">
          <w:r w:rsidR="00974BBD">
            <w:rPr>
              <w:noProof/>
            </w:rPr>
            <w:t>12</w:t>
          </w:r>
        </w:fldSimple>
      </w:p>
    </w:sdtContent>
  </w:sdt>
  <w:p w:rsidR="00974BBD" w:rsidRDefault="00974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574"/>
      <w:docPartObj>
        <w:docPartGallery w:val="Page Numbers (Bottom of Page)"/>
        <w:docPartUnique/>
      </w:docPartObj>
    </w:sdtPr>
    <w:sdtContent>
      <w:p w:rsidR="00974BBD" w:rsidRDefault="005B5061">
        <w:pPr>
          <w:pStyle w:val="Footer"/>
          <w:jc w:val="right"/>
        </w:pPr>
        <w:fldSimple w:instr=" PAGE   \* MERGEFORMAT ">
          <w:r w:rsidR="00E1480A">
            <w:rPr>
              <w:noProof/>
            </w:rPr>
            <w:t>11</w:t>
          </w:r>
        </w:fldSimple>
      </w:p>
    </w:sdtContent>
  </w:sdt>
  <w:p w:rsidR="00974BBD" w:rsidRDefault="00974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3A9" w:rsidRDefault="00CF63A9" w:rsidP="00B07A61">
      <w:pPr>
        <w:spacing w:after="0" w:line="240" w:lineRule="auto"/>
      </w:pPr>
      <w:r>
        <w:separator/>
      </w:r>
    </w:p>
  </w:footnote>
  <w:footnote w:type="continuationSeparator" w:id="1">
    <w:p w:rsidR="00CF63A9" w:rsidRDefault="00CF63A9" w:rsidP="00B07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7E4CCAE"/>
    <w:lvl w:ilvl="0" w:tplc="C2664B7C">
      <w:start w:val="1"/>
      <w:numFmt w:val="bullet"/>
      <w:lvlText w:val="о"/>
      <w:lvlJc w:val="left"/>
      <w:pPr>
        <w:ind w:left="0" w:firstLine="0"/>
      </w:pPr>
    </w:lvl>
    <w:lvl w:ilvl="1" w:tplc="2FCA9FEE">
      <w:start w:val="1"/>
      <w:numFmt w:val="bullet"/>
      <w:lvlText w:val="-"/>
      <w:lvlJc w:val="left"/>
      <w:pPr>
        <w:ind w:left="0" w:firstLine="0"/>
      </w:pPr>
    </w:lvl>
    <w:lvl w:ilvl="2" w:tplc="F0440918">
      <w:start w:val="1"/>
      <w:numFmt w:val="bullet"/>
      <w:lvlText w:val="-"/>
      <w:lvlJc w:val="left"/>
      <w:pPr>
        <w:ind w:left="0" w:firstLine="0"/>
      </w:pPr>
    </w:lvl>
    <w:lvl w:ilvl="3" w:tplc="41745BAE">
      <w:start w:val="1"/>
      <w:numFmt w:val="bullet"/>
      <w:lvlText w:val=""/>
      <w:lvlJc w:val="left"/>
      <w:pPr>
        <w:ind w:left="0" w:firstLine="0"/>
      </w:pPr>
    </w:lvl>
    <w:lvl w:ilvl="4" w:tplc="B518EFFE">
      <w:start w:val="1"/>
      <w:numFmt w:val="bullet"/>
      <w:lvlText w:val=""/>
      <w:lvlJc w:val="left"/>
      <w:pPr>
        <w:ind w:left="0" w:firstLine="0"/>
      </w:pPr>
    </w:lvl>
    <w:lvl w:ilvl="5" w:tplc="7B7E0294">
      <w:start w:val="1"/>
      <w:numFmt w:val="bullet"/>
      <w:lvlText w:val=""/>
      <w:lvlJc w:val="left"/>
      <w:pPr>
        <w:ind w:left="0" w:firstLine="0"/>
      </w:pPr>
    </w:lvl>
    <w:lvl w:ilvl="6" w:tplc="6A3029F6">
      <w:start w:val="1"/>
      <w:numFmt w:val="bullet"/>
      <w:lvlText w:val=""/>
      <w:lvlJc w:val="left"/>
      <w:pPr>
        <w:ind w:left="0" w:firstLine="0"/>
      </w:pPr>
    </w:lvl>
    <w:lvl w:ilvl="7" w:tplc="21ECD73E">
      <w:start w:val="1"/>
      <w:numFmt w:val="bullet"/>
      <w:lvlText w:val=""/>
      <w:lvlJc w:val="left"/>
      <w:pPr>
        <w:ind w:left="0" w:firstLine="0"/>
      </w:pPr>
    </w:lvl>
    <w:lvl w:ilvl="8" w:tplc="153E5CAC">
      <w:start w:val="1"/>
      <w:numFmt w:val="bullet"/>
      <w:lvlText w:val=""/>
      <w:lvlJc w:val="left"/>
      <w:pPr>
        <w:ind w:left="0" w:firstLine="0"/>
      </w:pPr>
    </w:lvl>
  </w:abstractNum>
  <w:abstractNum w:abstractNumId="1">
    <w:nsid w:val="00000006"/>
    <w:multiLevelType w:val="hybridMultilevel"/>
    <w:tmpl w:val="7A6D8D3C"/>
    <w:lvl w:ilvl="0" w:tplc="022E2218">
      <w:start w:val="1"/>
      <w:numFmt w:val="bullet"/>
      <w:lvlText w:val="-"/>
      <w:lvlJc w:val="left"/>
      <w:pPr>
        <w:ind w:left="0" w:firstLine="0"/>
      </w:pPr>
    </w:lvl>
    <w:lvl w:ilvl="1" w:tplc="71149DC8">
      <w:start w:val="1"/>
      <w:numFmt w:val="bullet"/>
      <w:lvlText w:val="−"/>
      <w:lvlJc w:val="left"/>
      <w:pPr>
        <w:ind w:left="0" w:firstLine="0"/>
      </w:pPr>
    </w:lvl>
    <w:lvl w:ilvl="2" w:tplc="975079EC">
      <w:start w:val="1"/>
      <w:numFmt w:val="bullet"/>
      <w:lvlText w:val="-"/>
      <w:lvlJc w:val="left"/>
      <w:pPr>
        <w:ind w:left="0" w:firstLine="0"/>
      </w:pPr>
    </w:lvl>
    <w:lvl w:ilvl="3" w:tplc="E2349D54">
      <w:start w:val="1"/>
      <w:numFmt w:val="bullet"/>
      <w:lvlText w:val=""/>
      <w:lvlJc w:val="left"/>
      <w:pPr>
        <w:ind w:left="0" w:firstLine="0"/>
      </w:pPr>
    </w:lvl>
    <w:lvl w:ilvl="4" w:tplc="40AA36D6">
      <w:start w:val="1"/>
      <w:numFmt w:val="bullet"/>
      <w:lvlText w:val=""/>
      <w:lvlJc w:val="left"/>
      <w:pPr>
        <w:ind w:left="0" w:firstLine="0"/>
      </w:pPr>
    </w:lvl>
    <w:lvl w:ilvl="5" w:tplc="06B49D40">
      <w:start w:val="1"/>
      <w:numFmt w:val="bullet"/>
      <w:lvlText w:val=""/>
      <w:lvlJc w:val="left"/>
      <w:pPr>
        <w:ind w:left="0" w:firstLine="0"/>
      </w:pPr>
    </w:lvl>
    <w:lvl w:ilvl="6" w:tplc="41280A34">
      <w:start w:val="1"/>
      <w:numFmt w:val="bullet"/>
      <w:lvlText w:val=""/>
      <w:lvlJc w:val="left"/>
      <w:pPr>
        <w:ind w:left="0" w:firstLine="0"/>
      </w:pPr>
    </w:lvl>
    <w:lvl w:ilvl="7" w:tplc="DD28F07E">
      <w:start w:val="1"/>
      <w:numFmt w:val="bullet"/>
      <w:lvlText w:val=""/>
      <w:lvlJc w:val="left"/>
      <w:pPr>
        <w:ind w:left="0" w:firstLine="0"/>
      </w:pPr>
    </w:lvl>
    <w:lvl w:ilvl="8" w:tplc="A74C7EDE">
      <w:start w:val="1"/>
      <w:numFmt w:val="bullet"/>
      <w:lvlText w:val=""/>
      <w:lvlJc w:val="left"/>
      <w:pPr>
        <w:ind w:left="0" w:firstLine="0"/>
      </w:pPr>
    </w:lvl>
  </w:abstractNum>
  <w:abstractNum w:abstractNumId="2">
    <w:nsid w:val="0BC65DEC"/>
    <w:multiLevelType w:val="hybridMultilevel"/>
    <w:tmpl w:val="BCC8F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FF1E63"/>
    <w:multiLevelType w:val="hybridMultilevel"/>
    <w:tmpl w:val="DADE36A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47431A"/>
    <w:multiLevelType w:val="hybridMultilevel"/>
    <w:tmpl w:val="F33C0E0C"/>
    <w:lvl w:ilvl="0" w:tplc="2FCA9FEE">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F6599B"/>
    <w:multiLevelType w:val="hybridMultilevel"/>
    <w:tmpl w:val="A7B8CFC6"/>
    <w:lvl w:ilvl="0" w:tplc="2FCA9FE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D2771"/>
    <w:multiLevelType w:val="hybridMultilevel"/>
    <w:tmpl w:val="94D09912"/>
    <w:lvl w:ilvl="0" w:tplc="9E44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316D4"/>
    <w:multiLevelType w:val="hybridMultilevel"/>
    <w:tmpl w:val="ECE235B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3"/>
  </w:num>
  <w:num w:numId="7">
    <w:abstractNumId w:val="5"/>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4B18"/>
    <w:rsid w:val="000115E5"/>
    <w:rsid w:val="00012820"/>
    <w:rsid w:val="00040362"/>
    <w:rsid w:val="00042183"/>
    <w:rsid w:val="00062746"/>
    <w:rsid w:val="000727C2"/>
    <w:rsid w:val="000845A0"/>
    <w:rsid w:val="000A5624"/>
    <w:rsid w:val="000B4D29"/>
    <w:rsid w:val="000D0500"/>
    <w:rsid w:val="000F59F1"/>
    <w:rsid w:val="001809ED"/>
    <w:rsid w:val="001C529C"/>
    <w:rsid w:val="00214EEB"/>
    <w:rsid w:val="0021519D"/>
    <w:rsid w:val="00244B18"/>
    <w:rsid w:val="00290532"/>
    <w:rsid w:val="002A5858"/>
    <w:rsid w:val="002D61F0"/>
    <w:rsid w:val="002F79BC"/>
    <w:rsid w:val="00436610"/>
    <w:rsid w:val="0044030C"/>
    <w:rsid w:val="004B23C3"/>
    <w:rsid w:val="004D78DF"/>
    <w:rsid w:val="005047A3"/>
    <w:rsid w:val="00552CF7"/>
    <w:rsid w:val="00591F33"/>
    <w:rsid w:val="005B5061"/>
    <w:rsid w:val="005D510B"/>
    <w:rsid w:val="005E1666"/>
    <w:rsid w:val="0060285D"/>
    <w:rsid w:val="00662794"/>
    <w:rsid w:val="006A34F2"/>
    <w:rsid w:val="006A4BE4"/>
    <w:rsid w:val="006B1CCB"/>
    <w:rsid w:val="006F5F8E"/>
    <w:rsid w:val="00744CD9"/>
    <w:rsid w:val="00756347"/>
    <w:rsid w:val="007F52C0"/>
    <w:rsid w:val="0086117E"/>
    <w:rsid w:val="0093247F"/>
    <w:rsid w:val="00974BBD"/>
    <w:rsid w:val="00985458"/>
    <w:rsid w:val="009966BC"/>
    <w:rsid w:val="009A296C"/>
    <w:rsid w:val="009C1595"/>
    <w:rsid w:val="00A1488B"/>
    <w:rsid w:val="00A7688C"/>
    <w:rsid w:val="00A80457"/>
    <w:rsid w:val="00AD4160"/>
    <w:rsid w:val="00AE1530"/>
    <w:rsid w:val="00AE6A77"/>
    <w:rsid w:val="00B07A61"/>
    <w:rsid w:val="00B21786"/>
    <w:rsid w:val="00B245A3"/>
    <w:rsid w:val="00B61256"/>
    <w:rsid w:val="00C0176D"/>
    <w:rsid w:val="00C7058D"/>
    <w:rsid w:val="00C71C36"/>
    <w:rsid w:val="00CA3EA7"/>
    <w:rsid w:val="00CA7A78"/>
    <w:rsid w:val="00CB1BF7"/>
    <w:rsid w:val="00CC7D74"/>
    <w:rsid w:val="00CF63A9"/>
    <w:rsid w:val="00D2430C"/>
    <w:rsid w:val="00D3204D"/>
    <w:rsid w:val="00D650C5"/>
    <w:rsid w:val="00DA2896"/>
    <w:rsid w:val="00DA6016"/>
    <w:rsid w:val="00DB7D4F"/>
    <w:rsid w:val="00DC1E12"/>
    <w:rsid w:val="00DD1812"/>
    <w:rsid w:val="00DD488A"/>
    <w:rsid w:val="00DE624F"/>
    <w:rsid w:val="00E020B2"/>
    <w:rsid w:val="00E1480A"/>
    <w:rsid w:val="00E34730"/>
    <w:rsid w:val="00E368A3"/>
    <w:rsid w:val="00E47BB3"/>
    <w:rsid w:val="00E77C36"/>
    <w:rsid w:val="00E90121"/>
    <w:rsid w:val="00E9078F"/>
    <w:rsid w:val="00EE3957"/>
    <w:rsid w:val="00EF1C6C"/>
    <w:rsid w:val="00F314D6"/>
    <w:rsid w:val="00F73952"/>
    <w:rsid w:val="00F84E5A"/>
    <w:rsid w:val="00F93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F7"/>
  </w:style>
  <w:style w:type="paragraph" w:styleId="Heading2">
    <w:name w:val="heading 2"/>
    <w:basedOn w:val="Normal"/>
    <w:next w:val="Normal"/>
    <w:link w:val="Heading2Char"/>
    <w:qFormat/>
    <w:rsid w:val="00214EEB"/>
    <w:pPr>
      <w:keepNext/>
      <w:widowControl w:val="0"/>
      <w:tabs>
        <w:tab w:val="num" w:pos="0"/>
      </w:tabs>
      <w:suppressAutoHyphens/>
      <w:spacing w:after="0" w:line="240" w:lineRule="auto"/>
      <w:ind w:left="576" w:hanging="576"/>
      <w:outlineLvl w:val="1"/>
    </w:pPr>
    <w:rPr>
      <w:rFonts w:ascii="Arial" w:eastAsia="SimSun" w:hAnsi="Arial" w:cs="Arial"/>
      <w:b/>
      <w:bCs/>
      <w:kern w:val="1"/>
      <w:sz w:val="24"/>
      <w:szCs w:val="24"/>
      <w:lang w:val="sr-Cyrl-CS" w:eastAsia="hi-IN" w:bidi="hi-IN"/>
    </w:rPr>
  </w:style>
  <w:style w:type="paragraph" w:styleId="Heading3">
    <w:name w:val="heading 3"/>
    <w:basedOn w:val="Normal"/>
    <w:next w:val="Normal"/>
    <w:link w:val="Heading3Char"/>
    <w:qFormat/>
    <w:rsid w:val="00214EEB"/>
    <w:pPr>
      <w:keepNext/>
      <w:widowControl w:val="0"/>
      <w:tabs>
        <w:tab w:val="num" w:pos="0"/>
      </w:tabs>
      <w:suppressAutoHyphens/>
      <w:spacing w:after="0" w:line="240" w:lineRule="auto"/>
      <w:ind w:left="720" w:hanging="720"/>
      <w:outlineLvl w:val="2"/>
    </w:pPr>
    <w:rPr>
      <w:rFonts w:ascii="Arial" w:eastAsia="SimSun" w:hAnsi="Arial" w:cs="Arial"/>
      <w:b/>
      <w:bCs/>
      <w:kern w:val="1"/>
      <w:szCs w:val="24"/>
      <w:lang w:val="sr-Cyrl-C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E5"/>
    <w:rPr>
      <w:rFonts w:ascii="Tahoma" w:hAnsi="Tahoma" w:cs="Tahoma"/>
      <w:sz w:val="16"/>
      <w:szCs w:val="16"/>
    </w:rPr>
  </w:style>
  <w:style w:type="character" w:customStyle="1" w:styleId="Heading2Char">
    <w:name w:val="Heading 2 Char"/>
    <w:basedOn w:val="DefaultParagraphFont"/>
    <w:link w:val="Heading2"/>
    <w:rsid w:val="00214EEB"/>
    <w:rPr>
      <w:rFonts w:ascii="Arial" w:eastAsia="SimSun" w:hAnsi="Arial" w:cs="Arial"/>
      <w:b/>
      <w:bCs/>
      <w:kern w:val="1"/>
      <w:sz w:val="24"/>
      <w:szCs w:val="24"/>
      <w:lang w:val="sr-Cyrl-CS" w:eastAsia="hi-IN" w:bidi="hi-IN"/>
    </w:rPr>
  </w:style>
  <w:style w:type="character" w:customStyle="1" w:styleId="Heading3Char">
    <w:name w:val="Heading 3 Char"/>
    <w:basedOn w:val="DefaultParagraphFont"/>
    <w:link w:val="Heading3"/>
    <w:rsid w:val="00214EEB"/>
    <w:rPr>
      <w:rFonts w:ascii="Arial" w:eastAsia="SimSun" w:hAnsi="Arial" w:cs="Arial"/>
      <w:b/>
      <w:bCs/>
      <w:kern w:val="1"/>
      <w:szCs w:val="24"/>
      <w:lang w:val="sr-Cyrl-CS" w:eastAsia="hi-IN" w:bidi="hi-IN"/>
    </w:rPr>
  </w:style>
  <w:style w:type="paragraph" w:styleId="Footer">
    <w:name w:val="footer"/>
    <w:basedOn w:val="Normal"/>
    <w:link w:val="FooterChar"/>
    <w:uiPriority w:val="99"/>
    <w:rsid w:val="00214EEB"/>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val="en-GB" w:eastAsia="hi-IN" w:bidi="hi-IN"/>
    </w:rPr>
  </w:style>
  <w:style w:type="character" w:customStyle="1" w:styleId="FooterChar">
    <w:name w:val="Footer Char"/>
    <w:basedOn w:val="DefaultParagraphFont"/>
    <w:link w:val="Footer"/>
    <w:uiPriority w:val="99"/>
    <w:rsid w:val="00214EEB"/>
    <w:rPr>
      <w:rFonts w:ascii="Times New Roman" w:eastAsia="SimSun" w:hAnsi="Times New Roman" w:cs="Lucida Sans"/>
      <w:kern w:val="1"/>
      <w:sz w:val="24"/>
      <w:szCs w:val="24"/>
      <w:lang w:val="en-GB" w:eastAsia="hi-IN" w:bidi="hi-IN"/>
    </w:rPr>
  </w:style>
  <w:style w:type="paragraph" w:styleId="NoSpacing">
    <w:name w:val="No Spacing"/>
    <w:uiPriority w:val="1"/>
    <w:qFormat/>
    <w:rsid w:val="00214EEB"/>
    <w:pPr>
      <w:spacing w:after="0" w:line="240" w:lineRule="auto"/>
    </w:pPr>
  </w:style>
  <w:style w:type="paragraph" w:styleId="BodyTextIndent3">
    <w:name w:val="Body Text Indent 3"/>
    <w:basedOn w:val="Normal"/>
    <w:link w:val="BodyTextIndent3Char"/>
    <w:semiHidden/>
    <w:unhideWhenUsed/>
    <w:rsid w:val="00C7058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C7058D"/>
    <w:rPr>
      <w:rFonts w:ascii="Times New Roman" w:eastAsia="Times New Roman" w:hAnsi="Times New Roman" w:cs="Times New Roman"/>
      <w:sz w:val="16"/>
      <w:szCs w:val="16"/>
    </w:rPr>
  </w:style>
  <w:style w:type="paragraph" w:styleId="ListParagraph">
    <w:name w:val="List Paragraph"/>
    <w:basedOn w:val="Normal"/>
    <w:uiPriority w:val="34"/>
    <w:qFormat/>
    <w:rsid w:val="00E9078F"/>
    <w:pPr>
      <w:ind w:left="720"/>
      <w:contextualSpacing/>
    </w:pPr>
  </w:style>
  <w:style w:type="paragraph" w:styleId="Header">
    <w:name w:val="header"/>
    <w:basedOn w:val="Normal"/>
    <w:link w:val="HeaderChar"/>
    <w:uiPriority w:val="99"/>
    <w:semiHidden/>
    <w:unhideWhenUsed/>
    <w:rsid w:val="00B07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A61"/>
  </w:style>
  <w:style w:type="table" w:styleId="LightGrid">
    <w:name w:val="Light Grid"/>
    <w:basedOn w:val="TableNormal"/>
    <w:uiPriority w:val="62"/>
    <w:rsid w:val="00E1480A"/>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62765117">
      <w:bodyDiv w:val="1"/>
      <w:marLeft w:val="0"/>
      <w:marRight w:val="0"/>
      <w:marTop w:val="0"/>
      <w:marBottom w:val="0"/>
      <w:divBdr>
        <w:top w:val="none" w:sz="0" w:space="0" w:color="auto"/>
        <w:left w:val="none" w:sz="0" w:space="0" w:color="auto"/>
        <w:bottom w:val="none" w:sz="0" w:space="0" w:color="auto"/>
        <w:right w:val="none" w:sz="0" w:space="0" w:color="auto"/>
      </w:divBdr>
    </w:div>
    <w:div w:id="266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A88E-378E-49F7-83CB-EBB8B075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Jelena</cp:lastModifiedBy>
  <cp:revision>9</cp:revision>
  <cp:lastPrinted>2021-03-16T10:37:00Z</cp:lastPrinted>
  <dcterms:created xsi:type="dcterms:W3CDTF">2022-02-08T08:34:00Z</dcterms:created>
  <dcterms:modified xsi:type="dcterms:W3CDTF">2022-03-16T12:42:00Z</dcterms:modified>
</cp:coreProperties>
</file>